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99D" w14:textId="77777777" w:rsidR="0040289D" w:rsidRDefault="00F80110">
      <w:pPr>
        <w:spacing w:after="0" w:line="259" w:lineRule="auto"/>
        <w:ind w:left="812" w:firstLine="0"/>
      </w:pPr>
      <w:r>
        <w:rPr>
          <w:rFonts w:ascii="Calibri" w:eastAsia="Calibri" w:hAnsi="Calibri" w:cs="Calibri"/>
          <w:sz w:val="22"/>
        </w:rPr>
        <w:t xml:space="preserve"> </w:t>
      </w:r>
    </w:p>
    <w:p w14:paraId="0F20C52B" w14:textId="77777777" w:rsidR="0040289D" w:rsidRDefault="00F80110">
      <w:pPr>
        <w:spacing w:after="0" w:line="259" w:lineRule="auto"/>
        <w:ind w:left="4165" w:firstLine="0"/>
      </w:pPr>
      <w:r>
        <w:rPr>
          <w:rFonts w:ascii="Calibri" w:eastAsia="Calibri" w:hAnsi="Calibri" w:cs="Calibri"/>
          <w:noProof/>
          <w:sz w:val="22"/>
        </w:rPr>
        <mc:AlternateContent>
          <mc:Choice Requires="wpg">
            <w:drawing>
              <wp:inline distT="0" distB="0" distL="0" distR="0" wp14:anchorId="009846BF" wp14:editId="6CDECDAC">
                <wp:extent cx="1588897" cy="2098548"/>
                <wp:effectExtent l="0" t="0" r="0" b="0"/>
                <wp:docPr id="25393" name="Group 25393"/>
                <wp:cNvGraphicFramePr/>
                <a:graphic xmlns:a="http://schemas.openxmlformats.org/drawingml/2006/main">
                  <a:graphicData uri="http://schemas.microsoft.com/office/word/2010/wordprocessingGroup">
                    <wpg:wgp>
                      <wpg:cNvGrpSpPr/>
                      <wpg:grpSpPr>
                        <a:xfrm>
                          <a:off x="0" y="0"/>
                          <a:ext cx="1588897" cy="2098548"/>
                          <a:chOff x="0" y="0"/>
                          <a:chExt cx="1588897" cy="2098548"/>
                        </a:xfrm>
                      </wpg:grpSpPr>
                      <wps:wsp>
                        <wps:cNvPr id="7" name="Rectangle 7"/>
                        <wps:cNvSpPr/>
                        <wps:spPr>
                          <a:xfrm>
                            <a:off x="842772" y="45974"/>
                            <a:ext cx="42143" cy="189937"/>
                          </a:xfrm>
                          <a:prstGeom prst="rect">
                            <a:avLst/>
                          </a:prstGeom>
                          <a:ln>
                            <a:noFill/>
                          </a:ln>
                        </wps:spPr>
                        <wps:txbx>
                          <w:txbxContent>
                            <w:p w14:paraId="79DE32BE" w14:textId="77777777" w:rsidR="00B423A1" w:rsidRDefault="00B423A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842772" y="880729"/>
                            <a:ext cx="51809" cy="207922"/>
                          </a:xfrm>
                          <a:prstGeom prst="rect">
                            <a:avLst/>
                          </a:prstGeom>
                          <a:ln>
                            <a:noFill/>
                          </a:ln>
                        </wps:spPr>
                        <wps:txbx>
                          <w:txbxContent>
                            <w:p w14:paraId="2A2DF1CD" w14:textId="77777777" w:rsidR="00B423A1" w:rsidRDefault="00B423A1">
                              <w:pPr>
                                <w:spacing w:after="160" w:line="259" w:lineRule="auto"/>
                                <w:ind w:left="0" w:firstLine="0"/>
                              </w:pPr>
                              <w:r>
                                <w:rPr>
                                  <w:rFonts w:ascii="Arial" w:eastAsia="Arial" w:hAnsi="Arial" w:cs="Arial"/>
                                  <w:color w:val="1F497D"/>
                                  <w:sz w:val="22"/>
                                </w:rPr>
                                <w:t xml:space="preserve"> </w:t>
                              </w:r>
                            </w:p>
                          </w:txbxContent>
                        </wps:txbx>
                        <wps:bodyPr horzOverflow="overflow" vert="horz" lIns="0" tIns="0" rIns="0" bIns="0" rtlCol="0">
                          <a:noAutofit/>
                        </wps:bodyPr>
                      </wps:wsp>
                      <wps:wsp>
                        <wps:cNvPr id="11" name="Rectangle 11"/>
                        <wps:cNvSpPr/>
                        <wps:spPr>
                          <a:xfrm>
                            <a:off x="842772" y="1155050"/>
                            <a:ext cx="51809" cy="207922"/>
                          </a:xfrm>
                          <a:prstGeom prst="rect">
                            <a:avLst/>
                          </a:prstGeom>
                          <a:ln>
                            <a:noFill/>
                          </a:ln>
                        </wps:spPr>
                        <wps:txbx>
                          <w:txbxContent>
                            <w:p w14:paraId="46C69232" w14:textId="77777777" w:rsidR="00B423A1" w:rsidRDefault="00B423A1">
                              <w:pPr>
                                <w:spacing w:after="160" w:line="259" w:lineRule="auto"/>
                                <w:ind w:left="0" w:firstLine="0"/>
                              </w:pPr>
                              <w:r>
                                <w:rPr>
                                  <w:rFonts w:ascii="Arial" w:eastAsia="Arial" w:hAnsi="Arial" w:cs="Arial"/>
                                  <w:color w:val="1F497D"/>
                                  <w:sz w:val="22"/>
                                </w:rPr>
                                <w:t xml:space="preserve"> </w:t>
                              </w:r>
                            </w:p>
                          </w:txbxContent>
                        </wps:txbx>
                        <wps:bodyPr horzOverflow="overflow" vert="horz" lIns="0" tIns="0" rIns="0" bIns="0" rtlCol="0">
                          <a:noAutofit/>
                        </wps:bodyPr>
                      </wps:wsp>
                      <wps:wsp>
                        <wps:cNvPr id="12" name="Rectangle 12"/>
                        <wps:cNvSpPr/>
                        <wps:spPr>
                          <a:xfrm>
                            <a:off x="842772" y="1430893"/>
                            <a:ext cx="51809" cy="207922"/>
                          </a:xfrm>
                          <a:prstGeom prst="rect">
                            <a:avLst/>
                          </a:prstGeom>
                          <a:ln>
                            <a:noFill/>
                          </a:ln>
                        </wps:spPr>
                        <wps:txbx>
                          <w:txbxContent>
                            <w:p w14:paraId="0FEBB546" w14:textId="77777777" w:rsidR="00B423A1" w:rsidRDefault="00B423A1">
                              <w:pPr>
                                <w:spacing w:after="160" w:line="259" w:lineRule="auto"/>
                                <w:ind w:left="0" w:firstLine="0"/>
                              </w:pPr>
                              <w:r>
                                <w:rPr>
                                  <w:rFonts w:ascii="Arial" w:eastAsia="Arial" w:hAnsi="Arial" w:cs="Arial"/>
                                  <w:color w:val="1F497D"/>
                                  <w:sz w:val="22"/>
                                </w:rPr>
                                <w:t xml:space="preserve"> </w:t>
                              </w:r>
                            </w:p>
                          </w:txbxContent>
                        </wps:txbx>
                        <wps:bodyPr horzOverflow="overflow" vert="horz" lIns="0" tIns="0" rIns="0" bIns="0" rtlCol="0">
                          <a:noAutofit/>
                        </wps:bodyPr>
                      </wps:wsp>
                      <wps:wsp>
                        <wps:cNvPr id="13" name="Rectangle 13"/>
                        <wps:cNvSpPr/>
                        <wps:spPr>
                          <a:xfrm>
                            <a:off x="842772" y="1705214"/>
                            <a:ext cx="51809" cy="207922"/>
                          </a:xfrm>
                          <a:prstGeom prst="rect">
                            <a:avLst/>
                          </a:prstGeom>
                          <a:ln>
                            <a:noFill/>
                          </a:ln>
                        </wps:spPr>
                        <wps:txbx>
                          <w:txbxContent>
                            <w:p w14:paraId="718E188C" w14:textId="77777777" w:rsidR="00B423A1" w:rsidRDefault="00B423A1">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61" name="Shape 61"/>
                        <wps:cNvSpPr/>
                        <wps:spPr>
                          <a:xfrm>
                            <a:off x="38989" y="0"/>
                            <a:ext cx="1549908" cy="1632204"/>
                          </a:xfrm>
                          <a:custGeom>
                            <a:avLst/>
                            <a:gdLst/>
                            <a:ahLst/>
                            <a:cxnLst/>
                            <a:rect l="0" t="0" r="0" b="0"/>
                            <a:pathLst>
                              <a:path w="1549908" h="1632204">
                                <a:moveTo>
                                  <a:pt x="0" y="816102"/>
                                </a:moveTo>
                                <a:cubicBezTo>
                                  <a:pt x="0" y="365379"/>
                                  <a:pt x="346964" y="0"/>
                                  <a:pt x="774954" y="0"/>
                                </a:cubicBezTo>
                                <a:cubicBezTo>
                                  <a:pt x="1202944" y="0"/>
                                  <a:pt x="1549908" y="365379"/>
                                  <a:pt x="1549908" y="816102"/>
                                </a:cubicBezTo>
                                <a:cubicBezTo>
                                  <a:pt x="1549908" y="1266825"/>
                                  <a:pt x="1202944" y="1632204"/>
                                  <a:pt x="774954" y="1632204"/>
                                </a:cubicBezTo>
                                <a:cubicBezTo>
                                  <a:pt x="346964" y="1632204"/>
                                  <a:pt x="0" y="1266825"/>
                                  <a:pt x="0" y="816102"/>
                                </a:cubicBezTo>
                                <a:close/>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110617" y="480060"/>
                            <a:ext cx="696468" cy="1142111"/>
                          </a:xfrm>
                          <a:custGeom>
                            <a:avLst/>
                            <a:gdLst/>
                            <a:ahLst/>
                            <a:cxnLst/>
                            <a:rect l="0" t="0" r="0" b="0"/>
                            <a:pathLst>
                              <a:path w="696468" h="1142111">
                                <a:moveTo>
                                  <a:pt x="0" y="0"/>
                                </a:moveTo>
                                <a:cubicBezTo>
                                  <a:pt x="384429" y="0"/>
                                  <a:pt x="696214" y="511175"/>
                                  <a:pt x="696468" y="1142111"/>
                                </a:cubicBez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32893" y="687324"/>
                            <a:ext cx="713232" cy="935101"/>
                          </a:xfrm>
                          <a:custGeom>
                            <a:avLst/>
                            <a:gdLst/>
                            <a:ahLst/>
                            <a:cxnLst/>
                            <a:rect l="0" t="0" r="0" b="0"/>
                            <a:pathLst>
                              <a:path w="713232" h="935101">
                                <a:moveTo>
                                  <a:pt x="0" y="0"/>
                                </a:moveTo>
                                <a:cubicBezTo>
                                  <a:pt x="254" y="0"/>
                                  <a:pt x="508" y="0"/>
                                  <a:pt x="635" y="0"/>
                                </a:cubicBezTo>
                                <a:cubicBezTo>
                                  <a:pt x="393954" y="0"/>
                                  <a:pt x="712978" y="418465"/>
                                  <a:pt x="713232" y="935101"/>
                                </a:cubicBez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250825" y="256032"/>
                            <a:ext cx="620268" cy="1365504"/>
                          </a:xfrm>
                          <a:custGeom>
                            <a:avLst/>
                            <a:gdLst/>
                            <a:ahLst/>
                            <a:cxnLst/>
                            <a:rect l="0" t="0" r="0" b="0"/>
                            <a:pathLst>
                              <a:path w="620268" h="1365504">
                                <a:moveTo>
                                  <a:pt x="0" y="0"/>
                                </a:moveTo>
                                <a:cubicBezTo>
                                  <a:pt x="342519" y="0"/>
                                  <a:pt x="620268" y="611378"/>
                                  <a:pt x="620268" y="1365504"/>
                                </a:cubicBez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743077" y="274320"/>
                            <a:ext cx="648716" cy="1363980"/>
                          </a:xfrm>
                          <a:custGeom>
                            <a:avLst/>
                            <a:gdLst/>
                            <a:ahLst/>
                            <a:cxnLst/>
                            <a:rect l="0" t="0" r="0" b="0"/>
                            <a:pathLst>
                              <a:path w="648716" h="1363980">
                                <a:moveTo>
                                  <a:pt x="0" y="1363980"/>
                                </a:moveTo>
                                <a:cubicBezTo>
                                  <a:pt x="381" y="610870"/>
                                  <a:pt x="290703" y="508"/>
                                  <a:pt x="648716" y="0"/>
                                </a:cubicBez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805561" y="583692"/>
                            <a:ext cx="742950" cy="1038606"/>
                          </a:xfrm>
                          <a:custGeom>
                            <a:avLst/>
                            <a:gdLst/>
                            <a:ahLst/>
                            <a:cxnLst/>
                            <a:rect l="0" t="0" r="0" b="0"/>
                            <a:pathLst>
                              <a:path w="742950" h="1038606">
                                <a:moveTo>
                                  <a:pt x="0" y="1038606"/>
                                </a:moveTo>
                                <a:cubicBezTo>
                                  <a:pt x="254" y="465200"/>
                                  <a:pt x="332740" y="635"/>
                                  <a:pt x="742950" y="0"/>
                                </a:cubicBez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866521" y="806196"/>
                            <a:ext cx="713232" cy="816229"/>
                          </a:xfrm>
                          <a:custGeom>
                            <a:avLst/>
                            <a:gdLst/>
                            <a:ahLst/>
                            <a:cxnLst/>
                            <a:rect l="0" t="0" r="0" b="0"/>
                            <a:pathLst>
                              <a:path w="713232" h="816229">
                                <a:moveTo>
                                  <a:pt x="0" y="816229"/>
                                </a:moveTo>
                                <a:cubicBezTo>
                                  <a:pt x="254" y="365379"/>
                                  <a:pt x="319532" y="0"/>
                                  <a:pt x="713232" y="0"/>
                                </a:cubicBezTo>
                              </a:path>
                            </a:pathLst>
                          </a:custGeom>
                          <a:ln w="1524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 name="Picture 69"/>
                          <pic:cNvPicPr/>
                        </pic:nvPicPr>
                        <pic:blipFill>
                          <a:blip r:embed="rId7"/>
                          <a:stretch>
                            <a:fillRect/>
                          </a:stretch>
                        </pic:blipFill>
                        <pic:spPr>
                          <a:xfrm>
                            <a:off x="889" y="1812036"/>
                            <a:ext cx="80772" cy="286512"/>
                          </a:xfrm>
                          <a:prstGeom prst="rect">
                            <a:avLst/>
                          </a:prstGeom>
                        </pic:spPr>
                      </pic:pic>
                      <wps:wsp>
                        <wps:cNvPr id="70" name="Rectangle 70"/>
                        <wps:cNvSpPr/>
                        <wps:spPr>
                          <a:xfrm>
                            <a:off x="0" y="1837970"/>
                            <a:ext cx="42235" cy="190350"/>
                          </a:xfrm>
                          <a:prstGeom prst="rect">
                            <a:avLst/>
                          </a:prstGeom>
                          <a:ln>
                            <a:noFill/>
                          </a:ln>
                        </wps:spPr>
                        <wps:txbx>
                          <w:txbxContent>
                            <w:p w14:paraId="7987E36B" w14:textId="77777777" w:rsidR="00B423A1" w:rsidRDefault="00B423A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9846BF" id="Group 25393" o:spid="_x0000_s1026" style="width:125.1pt;height:165.25pt;mso-position-horizontal-relative:char;mso-position-vertical-relative:line" coordsize="15888,20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">
                <v:rect id="Rectangle 7" o:spid="_x0000_s1027" style="position:absolute;left:8427;top:45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9DE32BE" w14:textId="77777777" w:rsidR="00B423A1" w:rsidRDefault="00B423A1">
                        <w:pPr>
                          <w:spacing w:after="160" w:line="259" w:lineRule="auto"/>
                          <w:ind w:left="0" w:firstLine="0"/>
                        </w:pPr>
                        <w:r>
                          <w:rPr>
                            <w:rFonts w:ascii="Calibri" w:eastAsia="Calibri" w:hAnsi="Calibri" w:cs="Calibri"/>
                            <w:sz w:val="22"/>
                          </w:rPr>
                          <w:t xml:space="preserve"> </w:t>
                        </w:r>
                      </w:p>
                    </w:txbxContent>
                  </v:textbox>
                </v:rect>
                <v:rect id="Rectangle 10" o:spid="_x0000_s1028" style="position:absolute;left:8427;top:88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A2DF1CD" w14:textId="77777777" w:rsidR="00B423A1" w:rsidRDefault="00B423A1">
                        <w:pPr>
                          <w:spacing w:after="160" w:line="259" w:lineRule="auto"/>
                          <w:ind w:left="0" w:firstLine="0"/>
                        </w:pPr>
                        <w:r>
                          <w:rPr>
                            <w:rFonts w:ascii="Arial" w:eastAsia="Arial" w:hAnsi="Arial" w:cs="Arial"/>
                            <w:color w:val="1F497D"/>
                            <w:sz w:val="22"/>
                          </w:rPr>
                          <w:t xml:space="preserve"> </w:t>
                        </w:r>
                      </w:p>
                    </w:txbxContent>
                  </v:textbox>
                </v:rect>
                <v:rect id="Rectangle 11" o:spid="_x0000_s1029" style="position:absolute;left:8427;top:1155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6C69232" w14:textId="77777777" w:rsidR="00B423A1" w:rsidRDefault="00B423A1">
                        <w:pPr>
                          <w:spacing w:after="160" w:line="259" w:lineRule="auto"/>
                          <w:ind w:left="0" w:firstLine="0"/>
                        </w:pPr>
                        <w:r>
                          <w:rPr>
                            <w:rFonts w:ascii="Arial" w:eastAsia="Arial" w:hAnsi="Arial" w:cs="Arial"/>
                            <w:color w:val="1F497D"/>
                            <w:sz w:val="22"/>
                          </w:rPr>
                          <w:t xml:space="preserve"> </w:t>
                        </w:r>
                      </w:p>
                    </w:txbxContent>
                  </v:textbox>
                </v:rect>
                <v:rect id="Rectangle 12" o:spid="_x0000_s1030" style="position:absolute;left:8427;top:14308;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0FEBB546" w14:textId="77777777" w:rsidR="00B423A1" w:rsidRDefault="00B423A1">
                        <w:pPr>
                          <w:spacing w:after="160" w:line="259" w:lineRule="auto"/>
                          <w:ind w:left="0" w:firstLine="0"/>
                        </w:pPr>
                        <w:r>
                          <w:rPr>
                            <w:rFonts w:ascii="Arial" w:eastAsia="Arial" w:hAnsi="Arial" w:cs="Arial"/>
                            <w:color w:val="1F497D"/>
                            <w:sz w:val="22"/>
                          </w:rPr>
                          <w:t xml:space="preserve"> </w:t>
                        </w:r>
                      </w:p>
                    </w:txbxContent>
                  </v:textbox>
                </v:rect>
                <v:rect id="Rectangle 13" o:spid="_x0000_s1031" style="position:absolute;left:8427;top:170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718E188C" w14:textId="77777777" w:rsidR="00B423A1" w:rsidRDefault="00B423A1">
                        <w:pPr>
                          <w:spacing w:after="160" w:line="259" w:lineRule="auto"/>
                          <w:ind w:left="0" w:firstLine="0"/>
                        </w:pPr>
                        <w:r>
                          <w:rPr>
                            <w:rFonts w:ascii="Arial" w:eastAsia="Arial" w:hAnsi="Arial" w:cs="Arial"/>
                            <w:sz w:val="22"/>
                          </w:rPr>
                          <w:t xml:space="preserve"> </w:t>
                        </w:r>
                      </w:p>
                    </w:txbxContent>
                  </v:textbox>
                </v:rect>
                <v:shape id="Shape 61" o:spid="_x0000_s1032" style="position:absolute;left:389;width:15499;height:16322;visibility:visible;mso-wrap-style:square;v-text-anchor:top" coordsize="1549908,163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nx8MA&#10;AADbAAAADwAAAGRycy9kb3ducmV2LnhtbESPQWsCMRSE74X+h/AKvdWsRURWo5RCi+ipq96fm+dm&#10;dfOyJKnZ+uubQsHjMDPfMIvVYDtxJR9axwrGowIEce10y42C/e7jZQYiRGSNnWNS8EMBVsvHhwWW&#10;2iX+omsVG5EhHEpUYGLsSylDbchiGLmeOHsn5y3GLH0jtceU4baTr0UxlRZbzgsGe3o3VF+qb6tg&#10;kj6r9jQZ9ueNOR6s36Vw2yalnp+GtzmISEO8h//ba61gOoa/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nx8MAAADbAAAADwAAAAAAAAAAAAAAAACYAgAAZHJzL2Rv&#10;d25yZXYueG1sUEsFBgAAAAAEAAQA9QAAAIgDAAAAAA==&#10;" path="m,816102c,365379,346964,,774954,v427990,,774954,365379,774954,816102c1549908,1266825,1202944,1632204,774954,1632204,346964,1632204,,1266825,,816102xe" filled="f" strokeweight="1.2pt">
                  <v:path arrowok="t" textboxrect="0,0,1549908,1632204"/>
                </v:shape>
                <v:shape id="Shape 62" o:spid="_x0000_s1033" style="position:absolute;left:1106;top:4800;width:6964;height:11421;visibility:visible;mso-wrap-style:square;v-text-anchor:top" coordsize="696468,114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yUMQA&#10;AADbAAAADwAAAGRycy9kb3ducmV2LnhtbESPQWvCQBCF7wX/wzJCb3WjpSLRNQSL0EsPTRU8jrtj&#10;NpidTbOrSf99t1Do8fHmfW/ephhdK+7Uh8azgvksA0GsvWm4VnD43D+tQISIbLD1TAq+KUCxnTxs&#10;MDd+4A+6V7EWCcIhRwU2xi6XMmhLDsPMd8TJu/jeYUyyr6XpcUhw18pFli2lw4ZTg8WOdpb0tbq5&#10;9Mbz+f38ml2kt1+nQ3w5hrbUWqnH6ViuQUQa4//xX/rNKFgu4HdLA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MlDEAAAA2wAAAA8AAAAAAAAAAAAAAAAAmAIAAGRycy9k&#10;b3ducmV2LnhtbFBLBQYAAAAABAAEAPUAAACJAwAAAAA=&#10;" path="m,c384429,,696214,511175,696468,1142111e" filled="f" strokeweight="1.2pt">
                  <v:path arrowok="t" textboxrect="0,0,696468,1142111"/>
                </v:shape>
                <v:shape id="Shape 63" o:spid="_x0000_s1034" style="position:absolute;left:328;top:6873;width:7133;height:9351;visibility:visible;mso-wrap-style:square;v-text-anchor:top" coordsize="713232,93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EGcQA&#10;AADbAAAADwAAAGRycy9kb3ducmV2LnhtbESPQWvCQBSE70L/w/IKvemmFkOJrmKlLR4EoxW8PrLP&#10;JJh9G7JrkvrrXUHwOMzMN8xs0ZtKtNS40rKC91EEgjizuuRcweHvZ/gJwnlkjZVlUvBPDhbzl8EM&#10;E2073lG797kIEHYJKii8rxMpXVaQQTeyNXHwTrYx6INscqkb7ALcVHIcRbE0WHJYKLCmVUHZeX8x&#10;ClyXttvJ5bpJt/L3OIlT/P6yqNTba7+cgvDU+2f40V5rBfEH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RBnEAAAA2wAAAA8AAAAAAAAAAAAAAAAAmAIAAGRycy9k&#10;b3ducmV2LnhtbFBLBQYAAAAABAAEAPUAAACJAwAAAAA=&#10;" path="m,c254,,508,,635,,393954,,712978,418465,713232,935101e" filled="f" strokeweight="1.2pt">
                  <v:path arrowok="t" textboxrect="0,0,713232,935101"/>
                </v:shape>
                <v:shape id="Shape 64" o:spid="_x0000_s1035" style="position:absolute;left:2508;top:2560;width:6202;height:13655;visibility:visible;mso-wrap-style:square;v-text-anchor:top" coordsize="620268,136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4jcUA&#10;AADbAAAADwAAAGRycy9kb3ducmV2LnhtbESP3WrCQBSE74W+w3IK3ummIqLRTSgFQRQF09LeHrIn&#10;PzZ7NmZXjX16t1Do5TAz3zCrtDeNuFLnassKXsYRCOLc6ppLBR/v69EchPPIGhvLpOBODtLkabDC&#10;WNsbH+ma+VIECLsYFVTet7GULq/IoBvbljh4he0M+iC7UuoObwFuGjmJopk0WHNYqLClt4ry7+xi&#10;FKzn2/2Jj4ufc1YU+dZ8LnaHr71Sw+f+dQnCU+//w3/tjVYwm8L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fiNxQAAANsAAAAPAAAAAAAAAAAAAAAAAJgCAABkcnMv&#10;ZG93bnJldi54bWxQSwUGAAAAAAQABAD1AAAAigMAAAAA&#10;" path="m,c342519,,620268,611378,620268,1365504e" filled="f" strokeweight="1.2pt">
                  <v:path arrowok="t" textboxrect="0,0,620268,1365504"/>
                </v:shape>
                <v:shape id="Shape 65" o:spid="_x0000_s1036" style="position:absolute;left:7430;top:2743;width:6487;height:13640;visibility:visible;mso-wrap-style:square;v-text-anchor:top" coordsize="648716,136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XlsUA&#10;AADbAAAADwAAAGRycy9kb3ducmV2LnhtbESPX2vCQBDE3wv9DscW+lYvLSglekpRhPahFP+gPi65&#10;NRfM7YXcGtN+ek8o+DjMzG+Yyaz3teqojVVgA6+DDBRxEWzFpYHtZvnyDioKssU6MBn4pQiz6ePD&#10;BHMbLryibi2lShCOORpwIk2udSwceYyD0BAn7xhaj5JkW2rb4iXBfa3fsmykPVacFhw2NHdUnNZn&#10;b+C7mR/Om3Ix/Nmv5G8X5Oi+fGfM81P/MQYl1Ms9/N/+tAZGQ7h9S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eWxQAAANsAAAAPAAAAAAAAAAAAAAAAAJgCAABkcnMv&#10;ZG93bnJldi54bWxQSwUGAAAAAAQABAD1AAAAigMAAAAA&#10;" path="m,1363980c381,610870,290703,508,648716,e" filled="f" strokeweight="1.2pt">
                  <v:path arrowok="t" textboxrect="0,0,648716,1363980"/>
                </v:shape>
                <v:shape id="Shape 66" o:spid="_x0000_s1037" style="position:absolute;left:8055;top:5836;width:7430;height:10386;visibility:visible;mso-wrap-style:square;v-text-anchor:top" coordsize="742950,103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tcEA&#10;AADbAAAADwAAAGRycy9kb3ducmV2LnhtbESPX2vCQBDE3wt+h2OFvtWLLYSSeooRCn30T9HXJbdN&#10;gtm9kFs1/faeUOjjMDO/YRarkTtzpSG2QRzMZxkYkir4VmoH34fPl3cwUVE8dkHIwS9FWC0nTwss&#10;fLjJjq57rU2CSCzQQaPaF9bGqiHGOAs9SfJ+wsCoSQ619QPeEpw7+5pluWVsJS002NOmoeq8v7CD&#10;cjsvWTVsWbO3y+F8PO7KEzv3PB3XH2CURv0P/7W/vIM8h8eX9APs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JLXBAAAA2wAAAA8AAAAAAAAAAAAAAAAAmAIAAGRycy9kb3du&#10;cmV2LnhtbFBLBQYAAAAABAAEAPUAAACGAwAAAAA=&#10;" path="m,1038606c254,465200,332740,635,742950,e" filled="f" strokeweight="1.2pt">
                  <v:path arrowok="t" textboxrect="0,0,742950,1038606"/>
                </v:shape>
                <v:shape id="Shape 67" o:spid="_x0000_s1038" style="position:absolute;left:8665;top:8061;width:7132;height:8163;visibility:visible;mso-wrap-style:square;v-text-anchor:top" coordsize="713232,8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SusAA&#10;AADbAAAADwAAAGRycy9kb3ducmV2LnhtbESPT4vCMBTE7wt+h/AEb2viKirVKLIgiKf1D54fzbMp&#10;Ni+libZ+e7MgeBxm5jfMct25SjyoCaVnDaOhAkGce1NyoeF82n7PQYSIbLDyTBqeFGC96n0tMTO+&#10;5QM9jrEQCcIhQw02xjqTMuSWHIahr4mTd/WNw5hkU0jTYJvgrpI/Sk2lw5LTgsWafi3lt+PdaWj5&#10;/LyMPedluO7/Jreo/N0qrQf9brMAEamLn/C7vTMapjP4/5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RSusAAAADbAAAADwAAAAAAAAAAAAAAAACYAgAAZHJzL2Rvd25y&#10;ZXYueG1sUEsFBgAAAAAEAAQA9QAAAIUDAAAAAA==&#10;" path="m,816229c254,365379,319532,,713232,e" filled="f" strokeweight="1.2pt">
                  <v:path arrowok="t" textboxrect="0,0,713232,81622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9" type="#_x0000_t75" style="position:absolute;left:8;top:18120;width:808;height: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xojDAAAA2wAAAA8AAABkcnMvZG93bnJldi54bWxEj0FrAjEUhO8F/0N4greaVUTq1igqFLxZ&#10;t8VeH5vX3dTNy5KkGv31TaHQ4zAz3zDLdbKduJAPxrGCybgAQVw7bbhR8P728vgEIkRkjZ1jUnCj&#10;AOvV4GGJpXZXPtKlio3IEA4lKmhj7EspQ92SxTB2PXH2Pp23GLP0jdQerxluOzktirm0aDgvtNjT&#10;rqX6XH1bBfd4rPx2e0+vaA54OiTz8TXbKTUaps0ziEgp/of/2nutYL6A3y/5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zGiMMAAADbAAAADwAAAAAAAAAAAAAAAACf&#10;AgAAZHJzL2Rvd25yZXYueG1sUEsFBgAAAAAEAAQA9wAAAI8DAAAAAA==&#10;">
                  <v:imagedata r:id="rId8" o:title=""/>
                </v:shape>
                <v:rect id="Rectangle 70" o:spid="_x0000_s1040" style="position:absolute;top:18379;width:42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7987E36B" w14:textId="77777777" w:rsidR="00B423A1" w:rsidRDefault="00B423A1">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p>
    <w:p w14:paraId="7738C0E2" w14:textId="77777777" w:rsidR="0040289D" w:rsidRDefault="00F80110">
      <w:pPr>
        <w:spacing w:after="0" w:line="352" w:lineRule="auto"/>
        <w:ind w:left="1401" w:right="1200" w:firstLine="0"/>
        <w:jc w:val="center"/>
      </w:pPr>
      <w:r>
        <w:rPr>
          <w:rFonts w:ascii="Arial" w:eastAsia="Arial" w:hAnsi="Arial" w:cs="Arial"/>
          <w:sz w:val="36"/>
        </w:rPr>
        <w:t xml:space="preserve">Hawaii Loa Ridge Owner’s Association Architectural Committee Rules </w:t>
      </w:r>
    </w:p>
    <w:p w14:paraId="574C9C21" w14:textId="6888CF6C" w:rsidR="0040289D" w:rsidRDefault="00F80110">
      <w:pPr>
        <w:spacing w:after="144" w:line="259" w:lineRule="auto"/>
        <w:ind w:left="98" w:firstLine="0"/>
        <w:jc w:val="center"/>
      </w:pPr>
      <w:r w:rsidRPr="00B423A1">
        <w:rPr>
          <w:rFonts w:ascii="Arial" w:eastAsia="Arial" w:hAnsi="Arial" w:cs="Arial"/>
        </w:rPr>
        <w:t xml:space="preserve">Revised </w:t>
      </w:r>
      <w:r w:rsidR="00095BAC">
        <w:rPr>
          <w:rFonts w:ascii="Arial" w:eastAsia="Arial" w:hAnsi="Arial" w:cs="Arial"/>
        </w:rPr>
        <w:t>August 14</w:t>
      </w:r>
      <w:r w:rsidR="00614F3B">
        <w:rPr>
          <w:rFonts w:ascii="Arial" w:eastAsia="Arial" w:hAnsi="Arial" w:cs="Arial"/>
        </w:rPr>
        <w:t>, 2018</w:t>
      </w:r>
      <w:r>
        <w:rPr>
          <w:rFonts w:ascii="Arial" w:eastAsia="Arial" w:hAnsi="Arial" w:cs="Arial"/>
        </w:rPr>
        <w:t xml:space="preserve"> </w:t>
      </w:r>
    </w:p>
    <w:p w14:paraId="310E8BE9" w14:textId="77777777" w:rsidR="0040289D" w:rsidRDefault="00F80110">
      <w:pPr>
        <w:spacing w:after="158" w:line="259" w:lineRule="auto"/>
        <w:ind w:left="162" w:firstLine="0"/>
        <w:jc w:val="center"/>
      </w:pPr>
      <w:r>
        <w:rPr>
          <w:rFonts w:ascii="Arial" w:eastAsia="Arial" w:hAnsi="Arial" w:cs="Arial"/>
          <w:sz w:val="22"/>
        </w:rPr>
        <w:t xml:space="preserve"> </w:t>
      </w:r>
    </w:p>
    <w:p w14:paraId="161A2F08" w14:textId="77777777" w:rsidR="0040289D" w:rsidRDefault="00F80110">
      <w:pPr>
        <w:spacing w:after="179" w:line="259" w:lineRule="auto"/>
        <w:ind w:left="162" w:firstLine="0"/>
        <w:jc w:val="center"/>
      </w:pPr>
      <w:r>
        <w:rPr>
          <w:rFonts w:ascii="Arial" w:eastAsia="Arial" w:hAnsi="Arial" w:cs="Arial"/>
          <w:sz w:val="22"/>
        </w:rPr>
        <w:t xml:space="preserve"> </w:t>
      </w:r>
    </w:p>
    <w:p w14:paraId="058B0107" w14:textId="77777777" w:rsidR="0040289D" w:rsidRDefault="00F80110">
      <w:pPr>
        <w:spacing w:after="146" w:line="260" w:lineRule="auto"/>
        <w:ind w:left="1388" w:right="1279" w:firstLine="0"/>
      </w:pPr>
      <w:r>
        <w:rPr>
          <w:rFonts w:ascii="Arial" w:eastAsia="Arial" w:hAnsi="Arial" w:cs="Arial"/>
        </w:rPr>
        <w:t xml:space="preserve">CC&amp;R 9.5    </w:t>
      </w:r>
      <w:r>
        <w:rPr>
          <w:rFonts w:ascii="Arial" w:eastAsia="Arial" w:hAnsi="Arial" w:cs="Arial"/>
          <w:u w:val="single" w:color="000000"/>
        </w:rPr>
        <w:t>ARCHITECTURAL COMMITTEE RULES</w:t>
      </w:r>
      <w:r>
        <w:rPr>
          <w:rFonts w:ascii="Arial" w:eastAsia="Arial" w:hAnsi="Arial" w:cs="Arial"/>
        </w:rPr>
        <w:t xml:space="preserve">:    The Architectural Committee may, from time to time and in its sole discretion, adopt, amend and repeal, by unanimous vote, rules and regulations to be known as “Architectural Committee Rules.”    Said Rules shall interpret and implement the provisions of this Declaration by setting forth the standards and procedures for Architectural Committee review and guidelines for architectural design, placement of buildings, landscaping, color schemes, exterior finishes and materials and similar features which are recommended for use in the Project; provided, however, that said Rules shall not be in derogation of the minimum standards required by this Declaration.   A copy of the Architectural Committee Rules, as they may from time to time be adopted, amended or repealed, certified by an architect member of the Architectural Committee, shall be kept available at all times at the office of the Association and at the office of Declarant, for the inspection of any Owner, architect or agent of the Owner or architect. </w:t>
      </w:r>
    </w:p>
    <w:p w14:paraId="40B32915" w14:textId="77777777" w:rsidR="0040289D" w:rsidRDefault="00F80110">
      <w:pPr>
        <w:spacing w:after="158" w:line="259" w:lineRule="auto"/>
        <w:ind w:left="151" w:firstLine="0"/>
        <w:jc w:val="center"/>
      </w:pPr>
      <w:r>
        <w:rPr>
          <w:rFonts w:ascii="Calibri" w:eastAsia="Calibri" w:hAnsi="Calibri" w:cs="Calibri"/>
          <w:sz w:val="22"/>
        </w:rPr>
        <w:t xml:space="preserve"> </w:t>
      </w:r>
    </w:p>
    <w:p w14:paraId="343BE5AB" w14:textId="77777777" w:rsidR="0040289D" w:rsidRDefault="00F80110">
      <w:pPr>
        <w:spacing w:after="160" w:line="259" w:lineRule="auto"/>
        <w:ind w:left="151" w:firstLine="0"/>
        <w:jc w:val="center"/>
      </w:pPr>
      <w:r>
        <w:rPr>
          <w:rFonts w:ascii="Calibri" w:eastAsia="Calibri" w:hAnsi="Calibri" w:cs="Calibri"/>
          <w:sz w:val="22"/>
        </w:rPr>
        <w:t xml:space="preserve"> </w:t>
      </w:r>
    </w:p>
    <w:p w14:paraId="78E69F31" w14:textId="77777777" w:rsidR="0040289D" w:rsidRDefault="00F80110">
      <w:pPr>
        <w:spacing w:after="158" w:line="259" w:lineRule="auto"/>
        <w:ind w:left="151" w:firstLine="0"/>
        <w:jc w:val="center"/>
      </w:pPr>
      <w:r>
        <w:rPr>
          <w:rFonts w:ascii="Calibri" w:eastAsia="Calibri" w:hAnsi="Calibri" w:cs="Calibri"/>
          <w:sz w:val="22"/>
        </w:rPr>
        <w:t xml:space="preserve"> </w:t>
      </w:r>
    </w:p>
    <w:p w14:paraId="42762558" w14:textId="77777777" w:rsidR="0040289D" w:rsidRDefault="00F80110">
      <w:pPr>
        <w:spacing w:after="0" w:line="259" w:lineRule="auto"/>
        <w:ind w:left="2040" w:firstLine="0"/>
        <w:rPr>
          <w:rFonts w:ascii="Calibri" w:eastAsia="Calibri" w:hAnsi="Calibri" w:cs="Calibri"/>
          <w:sz w:val="22"/>
        </w:rPr>
      </w:pPr>
      <w:r>
        <w:rPr>
          <w:rFonts w:ascii="Calibri" w:eastAsia="Calibri" w:hAnsi="Calibri" w:cs="Calibri"/>
          <w:sz w:val="22"/>
        </w:rPr>
        <w:t xml:space="preserve">This version of the Architectural Committee Rules replaces previous versions. </w:t>
      </w:r>
    </w:p>
    <w:p w14:paraId="5FAFE3A5" w14:textId="79BD1E09" w:rsidR="00614F3B" w:rsidRDefault="00614F3B">
      <w:pPr>
        <w:spacing w:after="160" w:line="259" w:lineRule="auto"/>
        <w:ind w:left="0" w:firstLine="0"/>
        <w:rPr>
          <w:rFonts w:ascii="Calibri" w:eastAsia="Calibri" w:hAnsi="Calibri" w:cs="Calibri"/>
          <w:sz w:val="22"/>
        </w:rPr>
      </w:pPr>
      <w:r>
        <w:rPr>
          <w:rFonts w:ascii="Calibri" w:eastAsia="Calibri" w:hAnsi="Calibri" w:cs="Calibri"/>
          <w:sz w:val="22"/>
        </w:rPr>
        <w:br w:type="page"/>
      </w:r>
    </w:p>
    <w:p w14:paraId="67362B17" w14:textId="77777777" w:rsidR="00614F3B" w:rsidRDefault="00614F3B">
      <w:pPr>
        <w:spacing w:after="0" w:line="259" w:lineRule="auto"/>
        <w:ind w:left="2040" w:firstLine="0"/>
      </w:pPr>
    </w:p>
    <w:p w14:paraId="49837543" w14:textId="77777777" w:rsidR="0040289D" w:rsidRDefault="00F80110">
      <w:pPr>
        <w:ind w:left="86"/>
      </w:pPr>
      <w:r>
        <w:t xml:space="preserve">RULES OF THE </w:t>
      </w:r>
    </w:p>
    <w:p w14:paraId="53367271" w14:textId="77777777" w:rsidR="0040289D" w:rsidRDefault="00F80110">
      <w:pPr>
        <w:spacing w:after="230"/>
        <w:ind w:right="3939"/>
      </w:pPr>
      <w:r>
        <w:rPr>
          <w:u w:val="single" w:color="000000"/>
        </w:rPr>
        <w:t>HAWAII LOA RIDGE ARCHITECTURAL REVIEW COMMITTEE</w:t>
      </w:r>
      <w:r>
        <w:t xml:space="preserve">  </w:t>
      </w:r>
    </w:p>
    <w:p w14:paraId="6AD1307D" w14:textId="77777777" w:rsidR="0040289D" w:rsidRDefault="00F80110">
      <w:pPr>
        <w:numPr>
          <w:ilvl w:val="0"/>
          <w:numId w:val="1"/>
        </w:numPr>
        <w:spacing w:after="50"/>
        <w:ind w:hanging="420"/>
      </w:pPr>
      <w:r>
        <w:t xml:space="preserve">A member of the Architectural Review Committee may not vote or participate in a decision of the Committee in which they personally or professionally have an interest in the outcome of the decision. </w:t>
      </w:r>
    </w:p>
    <w:p w14:paraId="763E2AA3" w14:textId="77777777" w:rsidR="0040289D" w:rsidRDefault="00F80110" w:rsidP="00C31CB3">
      <w:pPr>
        <w:spacing w:after="226"/>
        <w:ind w:left="540"/>
      </w:pPr>
      <w:r>
        <w:t xml:space="preserve">(Adopted April 17, 1986) </w:t>
      </w:r>
    </w:p>
    <w:p w14:paraId="49F6998A" w14:textId="046A4556" w:rsidR="0040289D" w:rsidRDefault="00F80110">
      <w:pPr>
        <w:numPr>
          <w:ilvl w:val="0"/>
          <w:numId w:val="1"/>
        </w:numPr>
        <w:spacing w:after="212"/>
        <w:ind w:hanging="420"/>
      </w:pPr>
      <w:r>
        <w:t xml:space="preserve">The Chairman of the Architectural Review Committee may approve changes to previously approved final plans that do not involve a variance or modify the original design intent. </w:t>
      </w:r>
      <w:r>
        <w:rPr>
          <w:rFonts w:ascii="Arial" w:eastAsia="Arial" w:hAnsi="Arial" w:cs="Arial"/>
          <w:b/>
          <w:sz w:val="26"/>
        </w:rPr>
        <w:t xml:space="preserve"> </w:t>
      </w:r>
      <w:r>
        <w:t xml:space="preserve">(Adopted April 17, 1986) </w:t>
      </w:r>
    </w:p>
    <w:p w14:paraId="146D1362" w14:textId="7BF2A4A4" w:rsidR="0040289D" w:rsidRDefault="00F80110">
      <w:pPr>
        <w:numPr>
          <w:ilvl w:val="0"/>
          <w:numId w:val="1"/>
        </w:numPr>
        <w:spacing w:after="230"/>
        <w:ind w:hanging="420"/>
      </w:pPr>
      <w:r>
        <w:t xml:space="preserve">Subject to ratification of the Architectural Review Committee, the Landscape Architect member of the Committee may approve preliminary or final landscape plans, provided the Committee has previously approved preliminary or final architectural plans, respectively. (Adopted June 12, 1986) </w:t>
      </w:r>
    </w:p>
    <w:p w14:paraId="378D5EAF" w14:textId="26A334D2" w:rsidR="0040289D" w:rsidRDefault="00F80110">
      <w:pPr>
        <w:numPr>
          <w:ilvl w:val="0"/>
          <w:numId w:val="1"/>
        </w:numPr>
        <w:spacing w:after="230"/>
        <w:ind w:hanging="420"/>
      </w:pPr>
      <w:r>
        <w:t xml:space="preserve">Approval granted by the Committee shall be valid for a period of one year from the date of approval, unless construction has commenced. (Adopted December 18, 1986) </w:t>
      </w:r>
    </w:p>
    <w:p w14:paraId="45762F5F" w14:textId="77777777" w:rsidR="0040289D" w:rsidRDefault="00F80110">
      <w:pPr>
        <w:numPr>
          <w:ilvl w:val="0"/>
          <w:numId w:val="1"/>
        </w:numPr>
        <w:spacing w:after="230"/>
        <w:ind w:hanging="420"/>
      </w:pPr>
      <w:r>
        <w:t xml:space="preserve">The City and County of Honolulu has denied responsibility for administering or enforcing the deed restriction relative to the Building Height Restriction Line.  Therefore, the Committee will enforce requirements relative to the Building Height Restriction Line. (Adopted March 5, 1987) </w:t>
      </w:r>
    </w:p>
    <w:p w14:paraId="62043A82" w14:textId="77777777" w:rsidR="0040289D" w:rsidRDefault="00F80110">
      <w:pPr>
        <w:numPr>
          <w:ilvl w:val="0"/>
          <w:numId w:val="1"/>
        </w:numPr>
        <w:spacing w:after="247"/>
        <w:ind w:hanging="420"/>
      </w:pPr>
      <w:r>
        <w:t xml:space="preserve">The following shall apply to the design of driveway slopes on Hawaii Loa Ridge: </w:t>
      </w:r>
    </w:p>
    <w:p w14:paraId="574575C0" w14:textId="45E029C6" w:rsidR="00435671" w:rsidRDefault="00614F3B" w:rsidP="00C31CB3">
      <w:pPr>
        <w:numPr>
          <w:ilvl w:val="1"/>
          <w:numId w:val="1"/>
        </w:numPr>
        <w:spacing w:after="0" w:line="240" w:lineRule="auto"/>
        <w:ind w:left="810" w:right="691" w:firstLine="180"/>
      </w:pPr>
      <w:r>
        <w:t xml:space="preserve"> </w:t>
      </w:r>
      <w:r w:rsidR="00F80110">
        <w:t xml:space="preserve">The preferred maximum slope of a driveway without a vertical curve = 11-14% </w:t>
      </w:r>
      <w:r w:rsidR="00F80110">
        <w:rPr>
          <w:rFonts w:ascii="Arial" w:eastAsia="Arial" w:hAnsi="Arial" w:cs="Arial"/>
          <w:b/>
          <w:sz w:val="26"/>
        </w:rPr>
        <w:t xml:space="preserve"> </w:t>
      </w:r>
      <w:r w:rsidR="00F80110">
        <w:t xml:space="preserve"> </w:t>
      </w:r>
      <w:r w:rsidR="00F80110">
        <w:tab/>
        <w:t xml:space="preserve">    </w:t>
      </w:r>
    </w:p>
    <w:p w14:paraId="1EC32F81" w14:textId="5FF7F0DD" w:rsidR="0040289D" w:rsidRDefault="00614F3B" w:rsidP="00C31CB3">
      <w:pPr>
        <w:numPr>
          <w:ilvl w:val="1"/>
          <w:numId w:val="1"/>
        </w:numPr>
        <w:spacing w:after="0" w:line="240" w:lineRule="auto"/>
        <w:ind w:left="810" w:right="691" w:firstLine="180"/>
      </w:pPr>
      <w:r>
        <w:t xml:space="preserve"> </w:t>
      </w:r>
      <w:r w:rsidR="00F80110">
        <w:t xml:space="preserve">The absolute maximum slope of a driveway without a vertical curve = 16% </w:t>
      </w:r>
    </w:p>
    <w:p w14:paraId="410218CB" w14:textId="14998109" w:rsidR="0040289D" w:rsidRDefault="00614F3B" w:rsidP="00C31CB3">
      <w:pPr>
        <w:numPr>
          <w:ilvl w:val="1"/>
          <w:numId w:val="1"/>
        </w:numPr>
        <w:spacing w:after="0" w:line="240" w:lineRule="auto"/>
        <w:ind w:left="810" w:right="691" w:firstLine="180"/>
      </w:pPr>
      <w:r>
        <w:t xml:space="preserve"> </w:t>
      </w:r>
      <w:r w:rsidR="00F80110">
        <w:t xml:space="preserve">The absolute </w:t>
      </w:r>
      <w:r w:rsidR="00435671">
        <w:t xml:space="preserve">maximum </w:t>
      </w:r>
      <w:r w:rsidR="00F80110">
        <w:t xml:space="preserve">slope of a driveway with a vertical curve = 25% </w:t>
      </w:r>
    </w:p>
    <w:p w14:paraId="7E78D831" w14:textId="7B960A4B" w:rsidR="00C31CB3" w:rsidRDefault="00F80110" w:rsidP="00C31CB3">
      <w:pPr>
        <w:numPr>
          <w:ilvl w:val="1"/>
          <w:numId w:val="1"/>
        </w:numPr>
        <w:spacing w:after="0" w:line="240" w:lineRule="auto"/>
        <w:ind w:left="1530" w:right="691" w:hanging="540"/>
      </w:pPr>
      <w:r>
        <w:t>Vertical curves shall have a minimum horizontal length of 12 feet and</w:t>
      </w:r>
      <w:r w:rsidR="00C31CB3">
        <w:t xml:space="preserve"> shall slope ½ the angle</w:t>
      </w:r>
      <w:r>
        <w:t xml:space="preserve"> of the driveway. </w:t>
      </w:r>
    </w:p>
    <w:p w14:paraId="50280CBF" w14:textId="01F47390" w:rsidR="00C31CB3" w:rsidRDefault="00F80110" w:rsidP="00C31CB3">
      <w:pPr>
        <w:numPr>
          <w:ilvl w:val="1"/>
          <w:numId w:val="1"/>
        </w:numPr>
        <w:spacing w:after="0" w:line="240" w:lineRule="auto"/>
        <w:ind w:left="1530" w:right="691" w:hanging="540"/>
      </w:pPr>
      <w:r>
        <w:t>If the driveway slope is greater than 20%, an alternate pedestrian walk shall be provided.</w:t>
      </w:r>
      <w:r w:rsidR="00614F3B">
        <w:t xml:space="preserve"> </w:t>
      </w:r>
      <w:r>
        <w:t xml:space="preserve">Pedestrian walks may parallel the driveway, in which case steps shall be provided. </w:t>
      </w:r>
    </w:p>
    <w:p w14:paraId="623A2EE6" w14:textId="1A31DE4B" w:rsidR="0040289D" w:rsidRDefault="00F80110" w:rsidP="00C31CB3">
      <w:pPr>
        <w:spacing w:after="0" w:line="240" w:lineRule="auto"/>
        <w:ind w:left="810" w:right="691" w:firstLine="180"/>
      </w:pPr>
      <w:r>
        <w:t>(Adopted September 15, 1988</w:t>
      </w:r>
      <w:r w:rsidR="00062715">
        <w:t>,</w:t>
      </w:r>
      <w:r>
        <w:t xml:space="preserve"> </w:t>
      </w:r>
      <w:r w:rsidR="00435671" w:rsidRPr="00C31CB3">
        <w:t xml:space="preserve">Updated </w:t>
      </w:r>
      <w:r w:rsidR="00C31CB3" w:rsidRPr="00C31CB3">
        <w:t>July 18,</w:t>
      </w:r>
      <w:r w:rsidR="00062715" w:rsidRPr="00C31CB3">
        <w:t xml:space="preserve"> </w:t>
      </w:r>
      <w:r w:rsidR="00614F3B" w:rsidRPr="00C31CB3">
        <w:t>2018</w:t>
      </w:r>
      <w:r w:rsidR="00062715" w:rsidRPr="00C31CB3">
        <w:t>)</w:t>
      </w:r>
    </w:p>
    <w:p w14:paraId="3722E13F" w14:textId="77777777" w:rsidR="00C31CB3" w:rsidRDefault="00C31CB3" w:rsidP="00C31CB3">
      <w:pPr>
        <w:spacing w:after="0" w:line="240" w:lineRule="auto"/>
        <w:ind w:left="720" w:right="691" w:firstLine="0"/>
      </w:pPr>
    </w:p>
    <w:p w14:paraId="6D261567" w14:textId="77777777" w:rsidR="0040289D" w:rsidRDefault="00F80110">
      <w:pPr>
        <w:numPr>
          <w:ilvl w:val="0"/>
          <w:numId w:val="1"/>
        </w:numPr>
        <w:spacing w:after="50"/>
        <w:ind w:hanging="420"/>
      </w:pPr>
      <w:r>
        <w:t xml:space="preserve">Basketball standards so located as to have significant negative visual impact from the street will be disapproved. </w:t>
      </w:r>
    </w:p>
    <w:p w14:paraId="6910072D" w14:textId="77777777" w:rsidR="0040289D" w:rsidRDefault="00F80110" w:rsidP="00614F3B">
      <w:pPr>
        <w:spacing w:after="227"/>
        <w:ind w:left="86" w:firstLine="364"/>
      </w:pPr>
      <w:r>
        <w:t xml:space="preserve">(Adopted September 15, 1988) </w:t>
      </w:r>
    </w:p>
    <w:p w14:paraId="26F045CE" w14:textId="77777777" w:rsidR="0040289D" w:rsidRDefault="00F80110">
      <w:pPr>
        <w:numPr>
          <w:ilvl w:val="0"/>
          <w:numId w:val="1"/>
        </w:numPr>
        <w:spacing w:after="46"/>
        <w:ind w:hanging="420"/>
      </w:pPr>
      <w:r>
        <w:t xml:space="preserve">Building Height Waiver: </w:t>
      </w:r>
    </w:p>
    <w:p w14:paraId="663DB70C" w14:textId="1A021C47" w:rsidR="0040289D" w:rsidRDefault="00F80110" w:rsidP="00C31CB3">
      <w:pPr>
        <w:ind w:left="461"/>
      </w:pPr>
      <w:r>
        <w:t xml:space="preserve">The Committee adopted the following modification for Phase 9, Lots E-16 through E-34 inclusive, 19 lots, E-42 through E-57 inclusive, a total of 35 lots. (Revised September 22, 1989 to conform to pricing for lots) </w:t>
      </w:r>
    </w:p>
    <w:p w14:paraId="68A42937" w14:textId="77777777" w:rsidR="0040289D" w:rsidRDefault="00F80110">
      <w:pPr>
        <w:ind w:left="461"/>
      </w:pPr>
      <w:r>
        <w:t xml:space="preserve">Because of the nature of the subdivision grading for the subject lots, Article 4.7.1 of the Declaration of </w:t>
      </w:r>
    </w:p>
    <w:p w14:paraId="7CCE055C" w14:textId="4341ACAD" w:rsidR="0040289D" w:rsidRDefault="00F80110">
      <w:pPr>
        <w:ind w:left="461"/>
      </w:pPr>
      <w:r>
        <w:t>Covenants, Conditions and Restrictions regarding the height of buildings is waived in favor of the</w:t>
      </w:r>
    </w:p>
    <w:p w14:paraId="06B08739" w14:textId="52BFEB2B" w:rsidR="0040289D" w:rsidRDefault="00F80110" w:rsidP="00062715">
      <w:pPr>
        <w:ind w:left="451" w:firstLine="0"/>
      </w:pPr>
      <w:r>
        <w:t xml:space="preserve">conditions of the Land Use Ordinance (LUO) of the City and County of Honolulu pertaining to such lots, which shall govern. </w:t>
      </w:r>
    </w:p>
    <w:p w14:paraId="3D403F4B" w14:textId="77777777" w:rsidR="0040289D" w:rsidRDefault="00F80110">
      <w:pPr>
        <w:spacing w:after="226"/>
        <w:ind w:left="461"/>
      </w:pPr>
      <w:r>
        <w:t xml:space="preserve">(Adopted December 15, 1988) </w:t>
      </w:r>
    </w:p>
    <w:p w14:paraId="64C8F2D1" w14:textId="498A4AC7" w:rsidR="0040289D" w:rsidRDefault="00F80110">
      <w:pPr>
        <w:numPr>
          <w:ilvl w:val="0"/>
          <w:numId w:val="1"/>
        </w:numPr>
        <w:spacing w:after="50"/>
        <w:ind w:hanging="420"/>
      </w:pPr>
      <w:r>
        <w:lastRenderedPageBreak/>
        <w:t xml:space="preserve">On lots greater than 15,000 S.F. and providing the underlying zoning permits such usage, detached guest houses (one per residence and as defined by the LUO) may be permitted. </w:t>
      </w:r>
    </w:p>
    <w:p w14:paraId="0C181C36" w14:textId="77777777" w:rsidR="0040289D" w:rsidRDefault="00F80110">
      <w:pPr>
        <w:spacing w:after="0" w:line="259" w:lineRule="auto"/>
        <w:ind w:left="451" w:firstLine="0"/>
      </w:pPr>
      <w:r>
        <w:t xml:space="preserve"> </w:t>
      </w:r>
    </w:p>
    <w:p w14:paraId="13FF06C2" w14:textId="77777777" w:rsidR="0040289D" w:rsidRDefault="00F80110">
      <w:pPr>
        <w:tabs>
          <w:tab w:val="center" w:pos="451"/>
          <w:tab w:val="center" w:pos="1614"/>
          <w:tab w:val="center" w:pos="2972"/>
          <w:tab w:val="center" w:pos="4308"/>
        </w:tabs>
        <w:spacing w:after="10"/>
        <w:ind w:left="0" w:firstLine="0"/>
      </w:pPr>
      <w:r>
        <w:rPr>
          <w:rFonts w:ascii="Calibri" w:eastAsia="Calibri" w:hAnsi="Calibri" w:cs="Calibri"/>
          <w:sz w:val="22"/>
        </w:rPr>
        <w:tab/>
      </w:r>
      <w:r>
        <w:t xml:space="preserve"> </w:t>
      </w:r>
      <w:r>
        <w:tab/>
      </w:r>
      <w:r>
        <w:rPr>
          <w:u w:val="single" w:color="000000"/>
        </w:rPr>
        <w:t>LUO Definition:</w:t>
      </w:r>
      <w:r>
        <w:t xml:space="preserve"> </w:t>
      </w:r>
      <w:r>
        <w:tab/>
        <w:t xml:space="preserve"> </w:t>
      </w:r>
      <w:r>
        <w:tab/>
      </w:r>
      <w:r>
        <w:rPr>
          <w:u w:val="single" w:color="000000"/>
        </w:rPr>
        <w:t>Guest House</w:t>
      </w:r>
      <w:r>
        <w:t xml:space="preserve"> </w:t>
      </w:r>
    </w:p>
    <w:p w14:paraId="39B2EA5D" w14:textId="77777777" w:rsidR="0040289D" w:rsidRDefault="00F80110" w:rsidP="00614F3B">
      <w:pPr>
        <w:ind w:left="990" w:hanging="90"/>
      </w:pPr>
      <w:r>
        <w:t xml:space="preserve"> </w:t>
      </w:r>
      <w:r>
        <w:tab/>
        <w:t xml:space="preserve"> </w:t>
      </w:r>
      <w:r>
        <w:tab/>
        <w:t xml:space="preserve"> </w:t>
      </w:r>
      <w:r>
        <w:tab/>
        <w:t xml:space="preserve"> </w:t>
      </w:r>
      <w:r>
        <w:tab/>
        <w:t xml:space="preserve"> </w:t>
      </w:r>
      <w:r>
        <w:tab/>
        <w:t xml:space="preserve">Lodging unit for nonpaying guests or household employees not to    </w:t>
      </w:r>
      <w:r>
        <w:tab/>
        <w:t xml:space="preserve"> </w:t>
      </w:r>
      <w:r>
        <w:tab/>
        <w:t xml:space="preserve"> </w:t>
      </w:r>
      <w:r>
        <w:tab/>
        <w:t xml:space="preserve"> </w:t>
      </w:r>
      <w:r>
        <w:tab/>
        <w:t xml:space="preserve"> </w:t>
      </w:r>
      <w:r>
        <w:tab/>
        <w:t xml:space="preserve">exceed 500 S.F. of floor area. </w:t>
      </w:r>
    </w:p>
    <w:p w14:paraId="1FD5B9DE" w14:textId="77777777" w:rsidR="0040289D" w:rsidRDefault="00F80110">
      <w:pPr>
        <w:spacing w:after="0" w:line="259" w:lineRule="auto"/>
        <w:ind w:left="451" w:firstLine="0"/>
      </w:pPr>
      <w:r>
        <w:t xml:space="preserve"> </w:t>
      </w:r>
    </w:p>
    <w:p w14:paraId="65484972" w14:textId="77777777" w:rsidR="0040289D" w:rsidRDefault="00F80110">
      <w:pPr>
        <w:tabs>
          <w:tab w:val="center" w:pos="451"/>
          <w:tab w:val="center" w:pos="812"/>
          <w:tab w:val="center" w:pos="1532"/>
          <w:tab w:val="center" w:pos="2252"/>
          <w:tab w:val="center" w:pos="2972"/>
          <w:tab w:val="center" w:pos="4341"/>
        </w:tabs>
        <w:spacing w:after="10"/>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u w:val="single" w:color="000000"/>
        </w:rPr>
        <w:t>Lodging Unit</w:t>
      </w:r>
      <w:r>
        <w:t xml:space="preserve"> </w:t>
      </w:r>
    </w:p>
    <w:p w14:paraId="2136856A" w14:textId="77777777" w:rsidR="0040289D" w:rsidRDefault="00F80110" w:rsidP="00614F3B">
      <w:pPr>
        <w:spacing w:after="235"/>
        <w:ind w:left="1170" w:right="303" w:hanging="719"/>
      </w:pPr>
      <w:r>
        <w:t xml:space="preserve"> </w:t>
      </w:r>
      <w:r>
        <w:tab/>
        <w:t xml:space="preserve"> </w:t>
      </w:r>
      <w:r>
        <w:tab/>
        <w:t xml:space="preserve"> </w:t>
      </w:r>
      <w:r>
        <w:tab/>
        <w:t xml:space="preserve"> </w:t>
      </w:r>
      <w:r>
        <w:tab/>
        <w:t xml:space="preserve"> </w:t>
      </w:r>
      <w:r>
        <w:tab/>
        <w:t xml:space="preserve">…an independent living unit for a family which does not contain    </w:t>
      </w:r>
      <w:r>
        <w:tab/>
        <w:t xml:space="preserve"> </w:t>
      </w:r>
      <w:r>
        <w:tab/>
        <w:t xml:space="preserve"> </w:t>
      </w:r>
      <w:r>
        <w:tab/>
        <w:t xml:space="preserve"> </w:t>
      </w:r>
      <w:r>
        <w:tab/>
        <w:t xml:space="preserve"> </w:t>
      </w:r>
      <w:r>
        <w:tab/>
        <w:t xml:space="preserve">any kitchens.  (Adopted March 16, 1989) </w:t>
      </w:r>
    </w:p>
    <w:p w14:paraId="50EF6D46" w14:textId="638A6069" w:rsidR="00614F3B" w:rsidRPr="00095BAC" w:rsidRDefault="00095BAC" w:rsidP="00614F3B">
      <w:pPr>
        <w:numPr>
          <w:ilvl w:val="0"/>
          <w:numId w:val="1"/>
        </w:numPr>
        <w:spacing w:after="0" w:line="240" w:lineRule="auto"/>
        <w:ind w:hanging="420"/>
      </w:pPr>
      <w:r w:rsidRPr="00095BAC">
        <w:t xml:space="preserve">Reference - Article 4.1.1 Setback and Height. </w:t>
      </w:r>
      <w:r w:rsidR="00F80110" w:rsidRPr="00095BAC">
        <w:t>On corner lots, the owner may select from which street the 20 feet setback is taken</w:t>
      </w:r>
      <w:r w:rsidR="00C31CB3" w:rsidRPr="00095BAC">
        <w:t>, subject to ARC review</w:t>
      </w:r>
      <w:r w:rsidR="00F80110" w:rsidRPr="00095BAC">
        <w:t xml:space="preserve">.  </w:t>
      </w:r>
    </w:p>
    <w:p w14:paraId="43A8F5AB" w14:textId="6E0C324F" w:rsidR="0040289D" w:rsidRDefault="00F80110" w:rsidP="00614F3B">
      <w:pPr>
        <w:spacing w:after="0" w:line="240" w:lineRule="auto"/>
        <w:ind w:left="496" w:firstLine="0"/>
      </w:pPr>
      <w:r w:rsidRPr="00095BAC">
        <w:t>(Adopted April 20, 1989</w:t>
      </w:r>
      <w:r w:rsidR="00C31CB3" w:rsidRPr="00095BAC">
        <w:t xml:space="preserve">, Modified </w:t>
      </w:r>
      <w:r w:rsidR="00095BAC" w:rsidRPr="00095BAC">
        <w:t>August 14,</w:t>
      </w:r>
      <w:r w:rsidR="00C31CB3" w:rsidRPr="00095BAC">
        <w:t xml:space="preserve"> 2018</w:t>
      </w:r>
      <w:r w:rsidRPr="00095BAC">
        <w:t>)</w:t>
      </w:r>
      <w:r>
        <w:t xml:space="preserve"> </w:t>
      </w:r>
    </w:p>
    <w:p w14:paraId="224FE9F8" w14:textId="77777777" w:rsidR="00614F3B" w:rsidRDefault="00614F3B" w:rsidP="00614F3B">
      <w:pPr>
        <w:spacing w:after="0" w:line="240" w:lineRule="auto"/>
        <w:ind w:left="496" w:firstLine="0"/>
      </w:pPr>
    </w:p>
    <w:p w14:paraId="43E589DF" w14:textId="77777777" w:rsidR="0040289D" w:rsidRDefault="00F80110">
      <w:pPr>
        <w:numPr>
          <w:ilvl w:val="0"/>
          <w:numId w:val="1"/>
        </w:numPr>
        <w:spacing w:after="46"/>
        <w:ind w:hanging="420"/>
      </w:pPr>
      <w:r>
        <w:t xml:space="preserve">The following statements are to be included in the respective letters of approval: </w:t>
      </w:r>
    </w:p>
    <w:p w14:paraId="57E7074D" w14:textId="77777777" w:rsidR="0040289D" w:rsidRDefault="00F80110">
      <w:pPr>
        <w:ind w:left="461"/>
      </w:pPr>
      <w:r>
        <w:t xml:space="preserve">For preliminary approvals: </w:t>
      </w:r>
    </w:p>
    <w:p w14:paraId="55100643" w14:textId="77777777" w:rsidR="0040289D" w:rsidRDefault="00F80110">
      <w:pPr>
        <w:tabs>
          <w:tab w:val="center" w:pos="451"/>
          <w:tab w:val="center" w:pos="812"/>
          <w:tab w:val="center" w:pos="4895"/>
        </w:tabs>
        <w:ind w:left="0" w:firstLine="0"/>
      </w:pPr>
      <w:r>
        <w:rPr>
          <w:rFonts w:ascii="Calibri" w:eastAsia="Calibri" w:hAnsi="Calibri" w:cs="Calibri"/>
          <w:sz w:val="22"/>
        </w:rPr>
        <w:tab/>
      </w:r>
      <w:r>
        <w:t xml:space="preserve"> </w:t>
      </w:r>
      <w:r>
        <w:tab/>
        <w:t xml:space="preserve"> </w:t>
      </w:r>
      <w:r>
        <w:tab/>
        <w:t xml:space="preserve">This preliminary approval is for six months from the date of approval. </w:t>
      </w:r>
    </w:p>
    <w:p w14:paraId="62CD2AC1" w14:textId="77777777" w:rsidR="0040289D" w:rsidRDefault="00F80110">
      <w:pPr>
        <w:tabs>
          <w:tab w:val="center" w:pos="451"/>
          <w:tab w:val="center" w:pos="812"/>
          <w:tab w:val="center" w:pos="2476"/>
        </w:tabs>
        <w:ind w:left="0" w:firstLine="0"/>
      </w:pPr>
      <w:r>
        <w:rPr>
          <w:rFonts w:ascii="Calibri" w:eastAsia="Calibri" w:hAnsi="Calibri" w:cs="Calibri"/>
          <w:sz w:val="22"/>
        </w:rPr>
        <w:tab/>
      </w:r>
      <w:r>
        <w:t xml:space="preserve"> </w:t>
      </w:r>
      <w:r>
        <w:tab/>
        <w:t xml:space="preserve"> </w:t>
      </w:r>
      <w:r>
        <w:tab/>
        <w:t xml:space="preserve">For final approvals: </w:t>
      </w:r>
    </w:p>
    <w:p w14:paraId="73EE15F6" w14:textId="77777777" w:rsidR="0040289D" w:rsidRDefault="00F80110">
      <w:pPr>
        <w:tabs>
          <w:tab w:val="center" w:pos="451"/>
          <w:tab w:val="center" w:pos="812"/>
          <w:tab w:val="center" w:pos="4442"/>
        </w:tabs>
        <w:ind w:left="0" w:firstLine="0"/>
      </w:pPr>
      <w:r>
        <w:rPr>
          <w:rFonts w:ascii="Calibri" w:eastAsia="Calibri" w:hAnsi="Calibri" w:cs="Calibri"/>
          <w:sz w:val="22"/>
        </w:rPr>
        <w:tab/>
      </w:r>
      <w:r>
        <w:t xml:space="preserve"> </w:t>
      </w:r>
      <w:r>
        <w:tab/>
        <w:t xml:space="preserve"> </w:t>
      </w:r>
      <w:r>
        <w:tab/>
        <w:t xml:space="preserve">This final approval is for one year from the date of approval. </w:t>
      </w:r>
    </w:p>
    <w:p w14:paraId="0FCD7522" w14:textId="77777777" w:rsidR="0040289D" w:rsidRDefault="00F80110">
      <w:pPr>
        <w:tabs>
          <w:tab w:val="center" w:pos="451"/>
          <w:tab w:val="center" w:pos="812"/>
          <w:tab w:val="center" w:pos="2723"/>
        </w:tabs>
        <w:spacing w:after="233"/>
        <w:ind w:left="0" w:firstLine="0"/>
      </w:pPr>
      <w:r>
        <w:rPr>
          <w:rFonts w:ascii="Calibri" w:eastAsia="Calibri" w:hAnsi="Calibri" w:cs="Calibri"/>
          <w:sz w:val="22"/>
        </w:rPr>
        <w:tab/>
      </w:r>
      <w:r>
        <w:t xml:space="preserve"> </w:t>
      </w:r>
      <w:r>
        <w:tab/>
        <w:t xml:space="preserve"> </w:t>
      </w:r>
      <w:r>
        <w:tab/>
        <w:t xml:space="preserve">(Adopted May 18, 1989) </w:t>
      </w:r>
    </w:p>
    <w:p w14:paraId="25E663CA" w14:textId="77777777" w:rsidR="00614F3B" w:rsidRDefault="00F80110" w:rsidP="00614F3B">
      <w:pPr>
        <w:numPr>
          <w:ilvl w:val="0"/>
          <w:numId w:val="1"/>
        </w:numPr>
        <w:spacing w:after="0" w:line="240" w:lineRule="auto"/>
        <w:ind w:hanging="420"/>
      </w:pPr>
      <w:r>
        <w:t>The planting area at the curb (street strip) shall be planted in Common Bermuda grass</w:t>
      </w:r>
      <w:r w:rsidR="00062715">
        <w:t xml:space="preserve"> or similar fine blade grass</w:t>
      </w:r>
      <w:r>
        <w:t xml:space="preserve"> and is to be irrigated with a pop-up spray head system. </w:t>
      </w:r>
    </w:p>
    <w:p w14:paraId="58134914" w14:textId="328CFBCB" w:rsidR="0040289D" w:rsidRDefault="00F80110" w:rsidP="00614F3B">
      <w:pPr>
        <w:spacing w:after="0" w:line="240" w:lineRule="auto"/>
        <w:ind w:left="76" w:firstLine="374"/>
      </w:pPr>
      <w:r>
        <w:t>(Adopted November 15, 1990</w:t>
      </w:r>
      <w:r w:rsidR="00062715">
        <w:t xml:space="preserve">, </w:t>
      </w:r>
      <w:r w:rsidR="00062715" w:rsidRPr="00C31CB3">
        <w:t xml:space="preserve">Updated </w:t>
      </w:r>
      <w:r w:rsidR="00C31CB3" w:rsidRPr="00C31CB3">
        <w:t>July 18,</w:t>
      </w:r>
      <w:r w:rsidR="00062715" w:rsidRPr="00C31CB3">
        <w:t xml:space="preserve"> 201</w:t>
      </w:r>
      <w:r w:rsidR="00614F3B" w:rsidRPr="00C31CB3">
        <w:t>8</w:t>
      </w:r>
      <w:r w:rsidRPr="00C31CB3">
        <w:t>)</w:t>
      </w:r>
      <w:r>
        <w:t xml:space="preserve"> </w:t>
      </w:r>
    </w:p>
    <w:p w14:paraId="2315E677" w14:textId="77777777" w:rsidR="00614F3B" w:rsidRDefault="00614F3B" w:rsidP="00614F3B">
      <w:pPr>
        <w:spacing w:after="0" w:line="240" w:lineRule="auto"/>
        <w:ind w:left="76" w:firstLine="374"/>
      </w:pPr>
    </w:p>
    <w:p w14:paraId="76E77927" w14:textId="77777777" w:rsidR="0040289D" w:rsidRDefault="00F80110">
      <w:pPr>
        <w:numPr>
          <w:ilvl w:val="0"/>
          <w:numId w:val="1"/>
        </w:numPr>
        <w:ind w:hanging="420"/>
      </w:pPr>
      <w:r>
        <w:t xml:space="preserve">The Chairman of the Architectural Review Committee may appoint any other member/members of  the </w:t>
      </w:r>
    </w:p>
    <w:p w14:paraId="291FB4CC" w14:textId="77777777" w:rsidR="0040289D" w:rsidRDefault="00F80110" w:rsidP="00614F3B">
      <w:pPr>
        <w:spacing w:after="50"/>
        <w:ind w:left="450" w:firstLine="0"/>
      </w:pPr>
      <w:r>
        <w:t xml:space="preserve">Committee to accompany him and to conduct “windshield inspections” of the project from time to time, as may be necessary.  These members may act on behalf of the Committee in these inspections. </w:t>
      </w:r>
    </w:p>
    <w:p w14:paraId="4067B1AD" w14:textId="56718271" w:rsidR="0040289D" w:rsidRDefault="00F80110" w:rsidP="00614F3B">
      <w:pPr>
        <w:tabs>
          <w:tab w:val="center" w:pos="451"/>
          <w:tab w:val="center" w:pos="2004"/>
        </w:tabs>
        <w:ind w:left="360" w:hanging="180"/>
      </w:pPr>
      <w:r>
        <w:rPr>
          <w:rFonts w:ascii="Calibri" w:eastAsia="Calibri" w:hAnsi="Calibri" w:cs="Calibri"/>
          <w:sz w:val="22"/>
        </w:rPr>
        <w:tab/>
      </w:r>
      <w:r w:rsidR="00614F3B">
        <w:t xml:space="preserve"> </w:t>
      </w:r>
      <w:r>
        <w:t xml:space="preserve">(Adopted May 16, 1991) </w:t>
      </w:r>
    </w:p>
    <w:p w14:paraId="65182332" w14:textId="77777777" w:rsidR="0040289D" w:rsidRDefault="00F80110">
      <w:pPr>
        <w:spacing w:after="0" w:line="259" w:lineRule="auto"/>
        <w:ind w:left="451" w:firstLine="0"/>
      </w:pPr>
      <w:r>
        <w:t xml:space="preserve"> </w:t>
      </w:r>
    </w:p>
    <w:p w14:paraId="6A0B1DD6" w14:textId="77777777" w:rsidR="0040289D" w:rsidRDefault="00F80110">
      <w:pPr>
        <w:numPr>
          <w:ilvl w:val="0"/>
          <w:numId w:val="1"/>
        </w:numPr>
        <w:ind w:hanging="420"/>
      </w:pPr>
      <w:r>
        <w:t xml:space="preserve">Reference - Article 4.1.2.6 Roofing Materials. The acceptable metal roof is copper or coated aluminum sheet metal with a weathered copper color (dark brown or dark gray color tone).  Light colored sheet metal roofing will not be approved. Copper lock seam sheet metal roofing is permitted. If an existing wood shingle or wood shake roof requires replacement, reroofing may be done with wood to match existing or with a stamped aluminum panel to match the previous wood shake or shingle profile and look. The stamped aluminum panel color shall be dark brown to match natural wood and shall be continuously supported by high density foam infill to prevent damage. A sample of the proposed finished roofing material shall accompany the ARC application. Each sample shall be permanently marked (on the back side) with the Owner's name, property address, lot number, roof manufacturer and manufacturer's finished color name. (Adopted July 19, 1991, Amended April 25, 2016)   </w:t>
      </w:r>
    </w:p>
    <w:p w14:paraId="45BE1277" w14:textId="77777777" w:rsidR="00C31CB3" w:rsidRDefault="00C31CB3" w:rsidP="00C31CB3">
      <w:pPr>
        <w:ind w:left="496" w:firstLine="0"/>
      </w:pPr>
    </w:p>
    <w:p w14:paraId="4784916E" w14:textId="77777777" w:rsidR="0040289D" w:rsidRDefault="00F80110">
      <w:pPr>
        <w:numPr>
          <w:ilvl w:val="0"/>
          <w:numId w:val="1"/>
        </w:numPr>
        <w:spacing w:after="49"/>
        <w:ind w:hanging="420"/>
      </w:pPr>
      <w:r>
        <w:t xml:space="preserve">Reference – Article 4.4 Lot Coverage and Floor Area.  Roof decks are excluded from floor area, but are included as roof area. </w:t>
      </w:r>
    </w:p>
    <w:p w14:paraId="43CBF803" w14:textId="77777777" w:rsidR="0040289D" w:rsidRDefault="00F80110" w:rsidP="00614F3B">
      <w:pPr>
        <w:spacing w:after="226"/>
        <w:ind w:left="86" w:firstLine="364"/>
      </w:pPr>
      <w:r>
        <w:t xml:space="preserve"> (Adopted September 17, 1992) </w:t>
      </w:r>
    </w:p>
    <w:p w14:paraId="02F656C5" w14:textId="70D2D015" w:rsidR="0040289D" w:rsidRDefault="00F80110">
      <w:pPr>
        <w:numPr>
          <w:ilvl w:val="0"/>
          <w:numId w:val="1"/>
        </w:numPr>
        <w:spacing w:after="50"/>
        <w:ind w:hanging="420"/>
      </w:pPr>
      <w:r>
        <w:lastRenderedPageBreak/>
        <w:t xml:space="preserve">No action will be taken on any request for revisions or alterations until the residence itself has been given final approval. </w:t>
      </w:r>
    </w:p>
    <w:p w14:paraId="3F6B8893" w14:textId="77777777" w:rsidR="0040289D" w:rsidRDefault="00F80110" w:rsidP="00614F3B">
      <w:pPr>
        <w:spacing w:after="229"/>
        <w:ind w:left="86" w:firstLine="364"/>
      </w:pPr>
      <w:r>
        <w:t xml:space="preserve">(Adopted November 17, 1992) </w:t>
      </w:r>
    </w:p>
    <w:p w14:paraId="1B635469" w14:textId="53E06031" w:rsidR="0040289D" w:rsidRDefault="00F80110">
      <w:pPr>
        <w:numPr>
          <w:ilvl w:val="0"/>
          <w:numId w:val="1"/>
        </w:numPr>
        <w:spacing w:after="226"/>
        <w:ind w:hanging="420"/>
      </w:pPr>
      <w:r>
        <w:t xml:space="preserve">The Pointe </w:t>
      </w:r>
      <w:r w:rsidR="00062715">
        <w:t xml:space="preserve">design review applications shall comply with the Architectural Committee Rules, however, </w:t>
      </w:r>
      <w:r w:rsidR="003576E0" w:rsidRPr="00B423A1">
        <w:t>in the event of conflict</w:t>
      </w:r>
      <w:r w:rsidR="006B2FBF" w:rsidRPr="00B423A1">
        <w:t>,</w:t>
      </w:r>
      <w:r w:rsidR="003576E0" w:rsidRPr="00B423A1">
        <w:t xml:space="preserve"> the</w:t>
      </w:r>
      <w:r w:rsidR="003576E0">
        <w:t xml:space="preserve"> </w:t>
      </w:r>
      <w:r w:rsidR="00062715">
        <w:t xml:space="preserve">Point Declaration of Covenants, Conditions and Restrictions supersedes </w:t>
      </w:r>
      <w:r w:rsidR="003576E0" w:rsidRPr="00B423A1">
        <w:t>these</w:t>
      </w:r>
      <w:r w:rsidR="003576E0">
        <w:t xml:space="preserve"> </w:t>
      </w:r>
      <w:r w:rsidR="00062715">
        <w:t xml:space="preserve">Architectural Committee Rules. </w:t>
      </w:r>
      <w:r w:rsidR="00062715" w:rsidRPr="00C31CB3">
        <w:t xml:space="preserve">(Modified </w:t>
      </w:r>
      <w:r w:rsidR="00C31CB3" w:rsidRPr="00C31CB3">
        <w:t>July 18,</w:t>
      </w:r>
      <w:r w:rsidR="00062715" w:rsidRPr="00C31CB3">
        <w:t xml:space="preserve"> </w:t>
      </w:r>
      <w:r w:rsidR="00614F3B" w:rsidRPr="00C31CB3">
        <w:t>2018</w:t>
      </w:r>
      <w:r w:rsidR="00062715" w:rsidRPr="00C31CB3">
        <w:t>)</w:t>
      </w:r>
    </w:p>
    <w:p w14:paraId="0E8B3ADC" w14:textId="77777777" w:rsidR="00614F3B" w:rsidRDefault="00F80110" w:rsidP="00614F3B">
      <w:pPr>
        <w:numPr>
          <w:ilvl w:val="0"/>
          <w:numId w:val="1"/>
        </w:numPr>
        <w:spacing w:after="0" w:line="240" w:lineRule="auto"/>
        <w:ind w:left="450" w:right="1255" w:hanging="360"/>
      </w:pPr>
      <w:r>
        <w:t xml:space="preserve">For New Construction Preliminary applications to the </w:t>
      </w:r>
      <w:r w:rsidR="00062715">
        <w:t>Architectural Review Committee</w:t>
      </w:r>
      <w:r>
        <w:t xml:space="preserve"> shall be accompanied by a topographic survey of the Lot.  The topographic survey shall be performed by a certified Hawaii Surveyor.  </w:t>
      </w:r>
    </w:p>
    <w:p w14:paraId="318BEE8F" w14:textId="01C3C88B" w:rsidR="0040289D" w:rsidRDefault="00F80110" w:rsidP="00614F3B">
      <w:pPr>
        <w:spacing w:after="0" w:line="240" w:lineRule="auto"/>
        <w:ind w:left="450" w:right="1255" w:firstLine="0"/>
      </w:pPr>
      <w:r>
        <w:t xml:space="preserve">(Adopted July 20, 1993, </w:t>
      </w:r>
      <w:r w:rsidR="00485D60" w:rsidRPr="00C31CB3">
        <w:t>M</w:t>
      </w:r>
      <w:r w:rsidRPr="00C31CB3">
        <w:t xml:space="preserve">odified </w:t>
      </w:r>
      <w:r w:rsidR="00C31CB3" w:rsidRPr="00C31CB3">
        <w:t>July 18</w:t>
      </w:r>
      <w:r w:rsidRPr="00C31CB3">
        <w:t>, 201</w:t>
      </w:r>
      <w:r w:rsidR="00485D60" w:rsidRPr="00C31CB3">
        <w:t>8</w:t>
      </w:r>
      <w:r>
        <w:t xml:space="preserve">) </w:t>
      </w:r>
    </w:p>
    <w:p w14:paraId="6650EE06" w14:textId="77777777" w:rsidR="00614F3B" w:rsidRDefault="00614F3B" w:rsidP="00614F3B">
      <w:pPr>
        <w:spacing w:after="0" w:line="240" w:lineRule="auto"/>
        <w:ind w:left="450" w:right="1255" w:firstLine="0"/>
      </w:pPr>
    </w:p>
    <w:p w14:paraId="604BC475" w14:textId="77777777" w:rsidR="0040289D" w:rsidRDefault="00F80110" w:rsidP="00614F3B">
      <w:pPr>
        <w:numPr>
          <w:ilvl w:val="0"/>
          <w:numId w:val="1"/>
        </w:numPr>
        <w:spacing w:after="0"/>
        <w:ind w:hanging="420"/>
      </w:pPr>
      <w:r>
        <w:t xml:space="preserve">Antenna installation rules and definitions, reference Architectural Committee Rules Appendix A. </w:t>
      </w:r>
    </w:p>
    <w:p w14:paraId="55BC948B" w14:textId="77777777" w:rsidR="0040289D" w:rsidRDefault="00F80110" w:rsidP="00614F3B">
      <w:pPr>
        <w:spacing w:after="0"/>
        <w:ind w:left="450" w:firstLine="0"/>
      </w:pPr>
      <w:r>
        <w:t xml:space="preserve">(Adopted July 15, 1997, information moved to Appendix A April 2016).  </w:t>
      </w:r>
    </w:p>
    <w:p w14:paraId="22FF1019" w14:textId="77777777" w:rsidR="00614F3B" w:rsidRDefault="00614F3B" w:rsidP="00614F3B">
      <w:pPr>
        <w:spacing w:after="0"/>
        <w:ind w:left="86"/>
      </w:pPr>
    </w:p>
    <w:p w14:paraId="3E9B82BF" w14:textId="77777777" w:rsidR="0040289D" w:rsidRDefault="00F80110" w:rsidP="00614F3B">
      <w:pPr>
        <w:numPr>
          <w:ilvl w:val="0"/>
          <w:numId w:val="1"/>
        </w:numPr>
        <w:spacing w:after="0"/>
        <w:ind w:hanging="420"/>
      </w:pPr>
      <w:r>
        <w:t xml:space="preserve">Parkway Irrigation:  Each lot owner is to provide one 4 inch or two 2 ½ inch irrigation sleeves (PVC </w:t>
      </w:r>
    </w:p>
    <w:p w14:paraId="43F94174" w14:textId="77777777" w:rsidR="00614F3B" w:rsidRDefault="00F80110" w:rsidP="00614F3B">
      <w:pPr>
        <w:spacing w:after="0"/>
        <w:ind w:left="450" w:firstLine="0"/>
      </w:pPr>
      <w:r>
        <w:t xml:space="preserve">Schedule 80) across the driveway, 12 inches below finish grade for the irrigation of the parkway at the time of construction.  </w:t>
      </w:r>
    </w:p>
    <w:p w14:paraId="6EF3A297" w14:textId="4C50D1A3" w:rsidR="0040289D" w:rsidRDefault="00F80110" w:rsidP="00614F3B">
      <w:pPr>
        <w:spacing w:after="0"/>
        <w:ind w:left="450" w:firstLine="0"/>
      </w:pPr>
      <w:r w:rsidRPr="00614F3B">
        <w:t xml:space="preserve">(Adopted March 17, 1998) </w:t>
      </w:r>
    </w:p>
    <w:p w14:paraId="04073C89" w14:textId="77777777" w:rsidR="00614F3B" w:rsidRPr="00614F3B" w:rsidRDefault="00614F3B" w:rsidP="00614F3B">
      <w:pPr>
        <w:spacing w:after="0"/>
        <w:ind w:left="450" w:firstLine="0"/>
      </w:pPr>
    </w:p>
    <w:p w14:paraId="24AA0A3F" w14:textId="5D8C2309" w:rsidR="00614F3B" w:rsidRDefault="00F80110" w:rsidP="00614F3B">
      <w:pPr>
        <w:numPr>
          <w:ilvl w:val="0"/>
          <w:numId w:val="1"/>
        </w:numPr>
        <w:spacing w:after="0"/>
        <w:ind w:hanging="420"/>
      </w:pPr>
      <w:r>
        <w:t xml:space="preserve">Building Height Measurement:  The upper corner of the height plane, if at the </w:t>
      </w:r>
      <w:r w:rsidR="00062715">
        <w:t>front yard</w:t>
      </w:r>
      <w:r>
        <w:t xml:space="preserve">, shall be measured inward ten (10) feet from the </w:t>
      </w:r>
      <w:r w:rsidR="00743DB8">
        <w:t>street frontage</w:t>
      </w:r>
      <w:r w:rsidR="005E2D41">
        <w:t xml:space="preserve"> </w:t>
      </w:r>
      <w:r>
        <w:t xml:space="preserve">property line </w:t>
      </w:r>
      <w:r w:rsidR="00E17DB8">
        <w:t xml:space="preserve">and </w:t>
      </w:r>
      <w:r w:rsidR="005E2D41" w:rsidRPr="00B423A1">
        <w:t>inward</w:t>
      </w:r>
      <w:r w:rsidR="005E2D41">
        <w:t xml:space="preserve"> </w:t>
      </w:r>
      <w:r w:rsidR="00E17DB8">
        <w:t xml:space="preserve">five (5) feet from the side </w:t>
      </w:r>
      <w:r w:rsidR="00062715">
        <w:t xml:space="preserve">yard </w:t>
      </w:r>
      <w:r w:rsidR="00E17DB8">
        <w:t xml:space="preserve">property line, </w:t>
      </w:r>
      <w:r>
        <w:t xml:space="preserve">and sloped downward toward the corner of the buildable area with the lowest </w:t>
      </w:r>
      <w:r w:rsidR="00AA557C">
        <w:t xml:space="preserve">natural grade </w:t>
      </w:r>
      <w:r>
        <w:t xml:space="preserve">elevation.  </w:t>
      </w:r>
      <w:r w:rsidR="00062715">
        <w:t>If the upper corner of the height plane is at the rear yard, it shall be measured inward five (5) feet from the rear yard property line and inward five (5) feet from the side yard property line</w:t>
      </w:r>
      <w:r w:rsidR="005E2D41">
        <w:t xml:space="preserve"> </w:t>
      </w:r>
      <w:r w:rsidR="005E2D41" w:rsidRPr="00B423A1">
        <w:t>and sloped downward toward the corner of the buildable area with the lowest natural grade elevation.</w:t>
      </w:r>
    </w:p>
    <w:p w14:paraId="13B16675" w14:textId="223C98EC" w:rsidR="0040289D" w:rsidRDefault="00F80110" w:rsidP="00614F3B">
      <w:pPr>
        <w:spacing w:after="0"/>
        <w:ind w:left="496" w:firstLine="0"/>
        <w:rPr>
          <w:i/>
          <w:color w:val="FF0000"/>
        </w:rPr>
      </w:pPr>
      <w:r w:rsidRPr="00614F3B">
        <w:t>(Adopted December 15, 1998</w:t>
      </w:r>
      <w:r w:rsidR="00062715" w:rsidRPr="00614F3B">
        <w:t xml:space="preserve">, </w:t>
      </w:r>
      <w:r w:rsidR="00062715" w:rsidRPr="00C31CB3">
        <w:t xml:space="preserve">Modified </w:t>
      </w:r>
      <w:r w:rsidR="00C31CB3" w:rsidRPr="00C31CB3">
        <w:t>July 18,</w:t>
      </w:r>
      <w:r w:rsidR="00062715" w:rsidRPr="00C31CB3">
        <w:t xml:space="preserve"> 201</w:t>
      </w:r>
      <w:r w:rsidR="00AA557C" w:rsidRPr="00C31CB3">
        <w:t>8</w:t>
      </w:r>
      <w:r w:rsidRPr="00C31CB3">
        <w:t>)</w:t>
      </w:r>
      <w:r>
        <w:rPr>
          <w:i/>
        </w:rPr>
        <w:t xml:space="preserve"> </w:t>
      </w:r>
    </w:p>
    <w:p w14:paraId="65954F51" w14:textId="77777777" w:rsidR="00614F3B" w:rsidRDefault="00614F3B" w:rsidP="00614F3B">
      <w:pPr>
        <w:spacing w:after="0"/>
        <w:ind w:left="496" w:firstLine="0"/>
      </w:pPr>
    </w:p>
    <w:p w14:paraId="2C10D2BC" w14:textId="77777777" w:rsidR="00614F3B" w:rsidRDefault="00F80110" w:rsidP="000A45F5">
      <w:pPr>
        <w:numPr>
          <w:ilvl w:val="0"/>
          <w:numId w:val="1"/>
        </w:numPr>
        <w:spacing w:after="50"/>
        <w:ind w:hanging="420"/>
      </w:pPr>
      <w:r>
        <w:t>Joint Development:  The owner of two or more contiguous lots may apply to the Architectural Review Committee for permission to use such lots as a joint development.  Except for the prohibition against re</w:t>
      </w:r>
      <w:r w:rsidR="006C12D8">
        <w:t>-</w:t>
      </w:r>
      <w:r>
        <w:t>subdivision, the joint development will be reviewed following the same criteria as for a consolidated lot.  The joint developed lot shall be used as the site for a single residence (as defined in the CC&amp;Rs) with one kitchen.  In the event a joint developed lot is re</w:t>
      </w:r>
      <w:r w:rsidR="001F10CB">
        <w:t>-</w:t>
      </w:r>
      <w:r>
        <w:t>subdivided, the re</w:t>
      </w:r>
      <w:r w:rsidR="001F10CB">
        <w:t>-</w:t>
      </w:r>
      <w:r>
        <w:t xml:space="preserve">subdivided lot shall comply with all requirements set forth in the CC&amp;Rs for lots generally including, but not limited to, setbacks, view channels and easements. </w:t>
      </w:r>
    </w:p>
    <w:p w14:paraId="79957EB7" w14:textId="1C7136E3" w:rsidR="0040289D" w:rsidRDefault="00F80110" w:rsidP="00614F3B">
      <w:pPr>
        <w:spacing w:after="50"/>
        <w:ind w:left="496" w:firstLine="0"/>
      </w:pPr>
      <w:r>
        <w:t xml:space="preserve">(Adopted February 15, 2000) </w:t>
      </w:r>
    </w:p>
    <w:p w14:paraId="7C6E6C6C" w14:textId="77777777" w:rsidR="000A45F5" w:rsidRDefault="000A45F5" w:rsidP="000A45F5">
      <w:pPr>
        <w:spacing w:after="50"/>
        <w:ind w:left="496" w:firstLine="0"/>
      </w:pPr>
    </w:p>
    <w:p w14:paraId="4F55748B" w14:textId="2ECCA8A4" w:rsidR="0040289D" w:rsidRDefault="000A45F5" w:rsidP="00614F3B">
      <w:pPr>
        <w:numPr>
          <w:ilvl w:val="0"/>
          <w:numId w:val="1"/>
        </w:numPr>
        <w:spacing w:after="0"/>
        <w:ind w:hanging="420"/>
      </w:pPr>
      <w:r>
        <w:t xml:space="preserve">The front yard shall be planted with at least three (3) canopy trees.  The minimum size shall be twenty-five </w:t>
      </w:r>
      <w:r w:rsidR="00F80110">
        <w:t xml:space="preserve">(25) gallons and six (6) to eight (8) feet in height when first planted. Palms do not qualify as canopy trees.  </w:t>
      </w:r>
    </w:p>
    <w:p w14:paraId="3E536BF8" w14:textId="77777777" w:rsidR="00614F3B" w:rsidRDefault="00F80110" w:rsidP="00614F3B">
      <w:pPr>
        <w:spacing w:after="0"/>
        <w:ind w:left="540"/>
      </w:pPr>
      <w:r>
        <w:t xml:space="preserve">Reference Architectural Committee Rules Appendix B for a list of recommended canopy trees.   </w:t>
      </w:r>
    </w:p>
    <w:p w14:paraId="03D3EA32" w14:textId="77777777" w:rsidR="00614F3B" w:rsidRDefault="00F80110" w:rsidP="00614F3B">
      <w:pPr>
        <w:spacing w:after="0"/>
        <w:ind w:left="540"/>
      </w:pPr>
      <w:r>
        <w:t>(Adopted March 20, 2001, Amended April 25, 2016)</w:t>
      </w:r>
    </w:p>
    <w:p w14:paraId="1C64E691" w14:textId="73CC3091" w:rsidR="0040289D" w:rsidRDefault="00F80110" w:rsidP="00614F3B">
      <w:pPr>
        <w:spacing w:after="0"/>
        <w:ind w:left="540"/>
      </w:pPr>
      <w:r>
        <w:t xml:space="preserve">                                                                                                                            </w:t>
      </w:r>
    </w:p>
    <w:p w14:paraId="7989AD06" w14:textId="3AE9FEF2" w:rsidR="00614F3B" w:rsidRDefault="001F1298" w:rsidP="00B423A1">
      <w:pPr>
        <w:pStyle w:val="ListParagraph"/>
        <w:numPr>
          <w:ilvl w:val="0"/>
          <w:numId w:val="1"/>
        </w:numPr>
        <w:spacing w:after="49"/>
        <w:ind w:left="540" w:right="-6" w:hanging="450"/>
      </w:pPr>
      <w:r>
        <w:t>Trees, hedges and other plants in View Channel</w:t>
      </w:r>
      <w:r w:rsidR="00316CA1">
        <w:t>s</w:t>
      </w:r>
      <w:r>
        <w:t xml:space="preserve"> must conform to the requirements </w:t>
      </w:r>
      <w:r w:rsidR="00316CA1">
        <w:t xml:space="preserve">for </w:t>
      </w:r>
      <w:r>
        <w:t>View Channel</w:t>
      </w:r>
      <w:r w:rsidR="00316CA1">
        <w:t>s</w:t>
      </w:r>
      <w:r>
        <w:t xml:space="preserve"> per Article 4.14.23 of the DCC&amp;R’s</w:t>
      </w:r>
      <w:r w:rsidR="00102A6E">
        <w:t xml:space="preserve"> and must not protrude more than six (6) feet above adjacent natural grade</w:t>
      </w:r>
      <w:r w:rsidR="00B423A1">
        <w:t>.</w:t>
      </w:r>
      <w:r w:rsidR="00B423A1" w:rsidRPr="00B423A1">
        <w:t xml:space="preserve"> </w:t>
      </w:r>
      <w:r w:rsidR="00B423A1">
        <w:lastRenderedPageBreak/>
        <w:t xml:space="preserve">Applications for ARC review shall identify Lot View Channel(s) and any proposed or existing Improvements therein. </w:t>
      </w:r>
      <w:r>
        <w:t>ARC review of View Channel</w:t>
      </w:r>
      <w:r w:rsidR="00316CA1">
        <w:t>s</w:t>
      </w:r>
      <w:r>
        <w:t xml:space="preserve"> is limited to </w:t>
      </w:r>
      <w:r w:rsidR="00316CA1">
        <w:t>I</w:t>
      </w:r>
      <w:r>
        <w:t>mprovements that require a design review application</w:t>
      </w:r>
      <w:r w:rsidR="00316CA1">
        <w:t>,</w:t>
      </w:r>
      <w:r>
        <w:t xml:space="preserve"> or as requested by the Board. The Board is responsible for enforcement of View Channel easements. </w:t>
      </w:r>
    </w:p>
    <w:p w14:paraId="3F8C75F1" w14:textId="642177B2" w:rsidR="001F1298" w:rsidRDefault="001F1298" w:rsidP="00B423A1">
      <w:pPr>
        <w:spacing w:after="49"/>
        <w:ind w:left="90" w:right="-6" w:firstLine="450"/>
      </w:pPr>
      <w:r>
        <w:t xml:space="preserve">(Adopted March 21, 2003, </w:t>
      </w:r>
      <w:r w:rsidR="00A91588" w:rsidRPr="00C31CB3">
        <w:t>Modified</w:t>
      </w:r>
      <w:r w:rsidRPr="00C31CB3">
        <w:t xml:space="preserve"> </w:t>
      </w:r>
      <w:r w:rsidR="00735B57" w:rsidRPr="00C31CB3">
        <w:t>May 25</w:t>
      </w:r>
      <w:r w:rsidRPr="00C31CB3">
        <w:t>, 2018</w:t>
      </w:r>
      <w:r w:rsidR="00735B57" w:rsidRPr="00C31CB3">
        <w:t xml:space="preserve">, Modified </w:t>
      </w:r>
      <w:r w:rsidR="00C31CB3" w:rsidRPr="00C31CB3">
        <w:t>July 18</w:t>
      </w:r>
      <w:r w:rsidR="00735B57" w:rsidRPr="00C31CB3">
        <w:t>, 2018</w:t>
      </w:r>
      <w:r>
        <w:t>)</w:t>
      </w:r>
      <w:r w:rsidR="00931D38">
        <w:t xml:space="preserve">   </w:t>
      </w:r>
    </w:p>
    <w:p w14:paraId="4EEC7540" w14:textId="77777777" w:rsidR="001F1298" w:rsidRDefault="001F1298" w:rsidP="00E54B70">
      <w:pPr>
        <w:spacing w:after="49"/>
        <w:ind w:left="496" w:firstLine="0"/>
      </w:pPr>
    </w:p>
    <w:p w14:paraId="3BC1F33C" w14:textId="77777777" w:rsidR="00AA557C" w:rsidRPr="00AA557C" w:rsidRDefault="00F80110" w:rsidP="00E54B70">
      <w:pPr>
        <w:numPr>
          <w:ilvl w:val="0"/>
          <w:numId w:val="1"/>
        </w:numPr>
        <w:spacing w:after="49"/>
        <w:ind w:hanging="450"/>
      </w:pPr>
      <w:r>
        <w:t xml:space="preserve">If construction has begun before plans have been submitted and approved, the owner shall be charged twice the normal ARC review fee. </w:t>
      </w:r>
      <w:r w:rsidRPr="000A45F5">
        <w:rPr>
          <w:i/>
        </w:rPr>
        <w:t xml:space="preserve"> </w:t>
      </w:r>
    </w:p>
    <w:p w14:paraId="54B28E12" w14:textId="1A9D13C6" w:rsidR="000A45F5" w:rsidRPr="00AA557C" w:rsidRDefault="00F80110" w:rsidP="00AA557C">
      <w:pPr>
        <w:spacing w:after="49"/>
        <w:ind w:left="540" w:firstLine="0"/>
      </w:pPr>
      <w:r w:rsidRPr="00AA557C">
        <w:t xml:space="preserve">(Adopted March 11, 2003) </w:t>
      </w:r>
    </w:p>
    <w:p w14:paraId="38FE47D1" w14:textId="77777777" w:rsidR="000A45F5" w:rsidRPr="000A45F5" w:rsidRDefault="000A45F5" w:rsidP="000A45F5">
      <w:pPr>
        <w:spacing w:after="49"/>
        <w:ind w:left="540" w:firstLine="0"/>
      </w:pPr>
    </w:p>
    <w:p w14:paraId="170C57A4" w14:textId="1FF09B3B" w:rsidR="00AA557C" w:rsidRDefault="000A45F5" w:rsidP="00E54B70">
      <w:pPr>
        <w:numPr>
          <w:ilvl w:val="0"/>
          <w:numId w:val="1"/>
        </w:numPr>
        <w:spacing w:after="49"/>
        <w:ind w:hanging="450"/>
      </w:pPr>
      <w:r>
        <w:t xml:space="preserve">Amendments to these Architectural Committee Rules shall apply to all Lots and Improvements in existence at the time that the ARC Rule amendments are approved; provided, however, that any Owner may rely on previously approved plans, whether the plans were approved by the ARC explicitly or deemed approved under CC&amp;R 9.6.4 or 9.9.5.  The approval of the plans shall run with the property and not the owner, so the identity of the Owner at the time of approval shall not be relevant.  (Reference:  CC&amp;R 9.6.4 and 9.9.5)   </w:t>
      </w:r>
    </w:p>
    <w:p w14:paraId="2A31DD04" w14:textId="5C9E521E" w:rsidR="000A45F5" w:rsidRPr="00AA557C" w:rsidRDefault="00E54B70" w:rsidP="00AA557C">
      <w:pPr>
        <w:spacing w:after="49"/>
        <w:ind w:left="540" w:firstLine="0"/>
      </w:pPr>
      <w:r>
        <w:t>(Adopted June 1, 2016</w:t>
      </w:r>
      <w:r w:rsidR="000A45F5" w:rsidRPr="00AA557C">
        <w:t xml:space="preserve">)   </w:t>
      </w:r>
    </w:p>
    <w:p w14:paraId="57AEF021" w14:textId="740CEE6B" w:rsidR="0040289D" w:rsidRDefault="0040289D" w:rsidP="004A6B20">
      <w:pPr>
        <w:ind w:left="496" w:firstLine="0"/>
      </w:pPr>
    </w:p>
    <w:p w14:paraId="6D3EFA1A" w14:textId="77777777" w:rsidR="0040289D" w:rsidRDefault="00F80110" w:rsidP="00E54B70">
      <w:pPr>
        <w:numPr>
          <w:ilvl w:val="0"/>
          <w:numId w:val="1"/>
        </w:numPr>
        <w:ind w:hanging="420"/>
      </w:pPr>
      <w:r>
        <w:t xml:space="preserve">Solar hot water and photovoltaic panels (Reference CC&amp;R 4.11) Guidelines: </w:t>
      </w:r>
    </w:p>
    <w:p w14:paraId="240DA8AA" w14:textId="7D8B27E1" w:rsidR="0040289D" w:rsidRDefault="00AA557C" w:rsidP="00E54B70">
      <w:pPr>
        <w:numPr>
          <w:ilvl w:val="1"/>
          <w:numId w:val="2"/>
        </w:numPr>
        <w:ind w:left="1530" w:hanging="450"/>
      </w:pPr>
      <w:r>
        <w:t>Panels to be l</w:t>
      </w:r>
      <w:r w:rsidR="00F80110">
        <w:t xml:space="preserve">ow profile mount, six (6) inches or less above finish roof surface, low-slope areas are preferred panel mounting locations. </w:t>
      </w:r>
    </w:p>
    <w:p w14:paraId="3B0C46EB" w14:textId="77777777" w:rsidR="0040289D" w:rsidRDefault="00F80110" w:rsidP="00C96545">
      <w:pPr>
        <w:numPr>
          <w:ilvl w:val="1"/>
          <w:numId w:val="2"/>
        </w:numPr>
        <w:ind w:hanging="450"/>
      </w:pPr>
      <w:r>
        <w:t xml:space="preserve">Conduit and piping runs shall be concealed within attic spaces </w:t>
      </w:r>
    </w:p>
    <w:p w14:paraId="610971F2" w14:textId="77777777" w:rsidR="0040289D" w:rsidRDefault="00F80110" w:rsidP="00C96545">
      <w:pPr>
        <w:numPr>
          <w:ilvl w:val="1"/>
          <w:numId w:val="2"/>
        </w:numPr>
        <w:ind w:hanging="450"/>
      </w:pPr>
      <w:r>
        <w:t xml:space="preserve">Paint any exposed conduit or junction boxes to match adjacent materials </w:t>
      </w:r>
    </w:p>
    <w:p w14:paraId="4265432E" w14:textId="77777777" w:rsidR="0040289D" w:rsidRDefault="00F80110" w:rsidP="00C96545">
      <w:pPr>
        <w:numPr>
          <w:ilvl w:val="1"/>
          <w:numId w:val="2"/>
        </w:numPr>
        <w:ind w:hanging="450"/>
      </w:pPr>
      <w:r>
        <w:t xml:space="preserve">Offset panels from roof edges </w:t>
      </w:r>
    </w:p>
    <w:p w14:paraId="41CF15A0" w14:textId="77777777" w:rsidR="0040289D" w:rsidRDefault="00F80110" w:rsidP="00C96545">
      <w:pPr>
        <w:numPr>
          <w:ilvl w:val="1"/>
          <w:numId w:val="2"/>
        </w:numPr>
        <w:ind w:hanging="450"/>
      </w:pPr>
      <w:r>
        <w:t xml:space="preserve">Provide a consistent, symmetrical panel layout and avoid offsetting panels for roof penetrations </w:t>
      </w:r>
    </w:p>
    <w:p w14:paraId="407D73C4" w14:textId="77777777" w:rsidR="0040289D" w:rsidRDefault="00F80110" w:rsidP="00C96545">
      <w:pPr>
        <w:numPr>
          <w:ilvl w:val="1"/>
          <w:numId w:val="2"/>
        </w:numPr>
        <w:ind w:hanging="450"/>
      </w:pPr>
      <w:r>
        <w:t xml:space="preserve">All frame work shall be completely concealed by panels </w:t>
      </w:r>
    </w:p>
    <w:p w14:paraId="27CEFB79" w14:textId="77777777" w:rsidR="0040289D" w:rsidRDefault="00F80110" w:rsidP="00C96545">
      <w:pPr>
        <w:numPr>
          <w:ilvl w:val="1"/>
          <w:numId w:val="2"/>
        </w:numPr>
        <w:ind w:hanging="450"/>
      </w:pPr>
      <w:r>
        <w:t xml:space="preserve">All panels, frames and components shall be coated or anodized a non-reflective, black color </w:t>
      </w:r>
    </w:p>
    <w:p w14:paraId="4A921F8E" w14:textId="77777777" w:rsidR="0040289D" w:rsidRDefault="00F80110" w:rsidP="00C96545">
      <w:pPr>
        <w:numPr>
          <w:ilvl w:val="1"/>
          <w:numId w:val="2"/>
        </w:numPr>
        <w:ind w:hanging="450"/>
      </w:pPr>
      <w:r>
        <w:t xml:space="preserve">Sheet metal skirting/flashing used to integrate with the roof shall be non-reflective, black anodized aluminum sheet metal </w:t>
      </w:r>
    </w:p>
    <w:p w14:paraId="62D1792E" w14:textId="77777777" w:rsidR="0040289D" w:rsidRDefault="00F80110" w:rsidP="00C96545">
      <w:pPr>
        <w:numPr>
          <w:ilvl w:val="1"/>
          <w:numId w:val="2"/>
        </w:numPr>
        <w:ind w:hanging="450"/>
      </w:pPr>
      <w:r>
        <w:t xml:space="preserve">Ground mounted solar PV or solar hot water systems are not permitted </w:t>
      </w:r>
    </w:p>
    <w:p w14:paraId="1922B773" w14:textId="29D8D74A" w:rsidR="0040289D" w:rsidRDefault="00F80110" w:rsidP="00C96545">
      <w:pPr>
        <w:numPr>
          <w:ilvl w:val="1"/>
          <w:numId w:val="2"/>
        </w:numPr>
        <w:ind w:hanging="450"/>
      </w:pPr>
      <w:r>
        <w:t>Panels’ edges shall not bypass the horizontal p</w:t>
      </w:r>
      <w:r w:rsidR="00C96545">
        <w:t xml:space="preserve">lane of the </w:t>
      </w:r>
      <w:r w:rsidR="005D6199">
        <w:t xml:space="preserve">parapets, </w:t>
      </w:r>
      <w:r w:rsidR="00C96545">
        <w:t>roof ridge or hip</w:t>
      </w:r>
      <w:r w:rsidR="005D6199">
        <w:t xml:space="preserve"> ridges</w:t>
      </w:r>
      <w:r w:rsidR="00C96545">
        <w:t>.</w:t>
      </w:r>
    </w:p>
    <w:p w14:paraId="63E4732B" w14:textId="77777777" w:rsidR="0040289D" w:rsidRDefault="00F80110" w:rsidP="00C96545">
      <w:pPr>
        <w:numPr>
          <w:ilvl w:val="1"/>
          <w:numId w:val="2"/>
        </w:numPr>
        <w:ind w:hanging="424"/>
      </w:pPr>
      <w:r>
        <w:t xml:space="preserve">Recommend Owners take the following steps: </w:t>
      </w:r>
    </w:p>
    <w:p w14:paraId="4E2321E5" w14:textId="0A9AC91D" w:rsidR="00435671" w:rsidRDefault="00F80110" w:rsidP="00621601">
      <w:pPr>
        <w:pStyle w:val="ListParagraph"/>
        <w:numPr>
          <w:ilvl w:val="0"/>
          <w:numId w:val="11"/>
        </w:numPr>
      </w:pPr>
      <w:r>
        <w:t xml:space="preserve">Engage an independent solar energy consultant  </w:t>
      </w:r>
    </w:p>
    <w:p w14:paraId="34D82FE6" w14:textId="6779A8E6" w:rsidR="00C7716B" w:rsidRDefault="00F80110" w:rsidP="00621601">
      <w:pPr>
        <w:pStyle w:val="ListParagraph"/>
        <w:numPr>
          <w:ilvl w:val="0"/>
          <w:numId w:val="11"/>
        </w:numPr>
      </w:pPr>
      <w:r>
        <w:t xml:space="preserve">Research Underwriter Laboratories (UL) ratings for existing roofing system and solar system (including all wiring and inverters) to confirm ratings are all compatible </w:t>
      </w:r>
    </w:p>
    <w:p w14:paraId="64B25EFF" w14:textId="64BDFC01" w:rsidR="00C7716B" w:rsidRDefault="00F80110" w:rsidP="00621601">
      <w:pPr>
        <w:pStyle w:val="ListParagraph"/>
        <w:numPr>
          <w:ilvl w:val="0"/>
          <w:numId w:val="11"/>
        </w:numPr>
      </w:pPr>
      <w:r>
        <w:t xml:space="preserve">Engage a licensed structural engineer in the State of Hawaii to design panel securement </w:t>
      </w:r>
    </w:p>
    <w:p w14:paraId="214DBF63" w14:textId="77777777" w:rsidR="00AA557C" w:rsidRDefault="00F80110" w:rsidP="00621601">
      <w:pPr>
        <w:pStyle w:val="ListParagraph"/>
        <w:numPr>
          <w:ilvl w:val="0"/>
          <w:numId w:val="11"/>
        </w:numPr>
      </w:pPr>
      <w:r>
        <w:t xml:space="preserve">Engage a licensed roofing contractor, approved by the roof material manufacturer to perform any roof related work to avoid voiding any existing roof system warranties </w:t>
      </w:r>
    </w:p>
    <w:p w14:paraId="29F351AD" w14:textId="260DFDA8" w:rsidR="0040289D" w:rsidRDefault="00F80110" w:rsidP="00AA557C">
      <w:pPr>
        <w:pStyle w:val="ListParagraph"/>
        <w:ind w:left="3063" w:firstLine="0"/>
      </w:pPr>
      <w:r>
        <w:t>(Adopted June 1, 2016</w:t>
      </w:r>
      <w:r w:rsidR="00AA557C">
        <w:t xml:space="preserve">, </w:t>
      </w:r>
      <w:r w:rsidR="00AA557C" w:rsidRPr="00C31CB3">
        <w:t xml:space="preserve">Modified </w:t>
      </w:r>
      <w:r w:rsidR="00C31CB3" w:rsidRPr="00C31CB3">
        <w:t>July 18,</w:t>
      </w:r>
      <w:r w:rsidR="00AA557C" w:rsidRPr="00C31CB3">
        <w:t xml:space="preserve"> 2018</w:t>
      </w:r>
      <w:r>
        <w:t xml:space="preserve">) </w:t>
      </w:r>
      <w:r w:rsidR="00435671">
        <w:t xml:space="preserve"> </w:t>
      </w:r>
    </w:p>
    <w:p w14:paraId="7691290B" w14:textId="77777777" w:rsidR="0040289D" w:rsidRDefault="00F80110">
      <w:pPr>
        <w:spacing w:after="0" w:line="259" w:lineRule="auto"/>
        <w:ind w:left="451" w:firstLine="0"/>
      </w:pPr>
      <w:r>
        <w:t xml:space="preserve"> </w:t>
      </w:r>
    </w:p>
    <w:p w14:paraId="39E08AF9" w14:textId="335D7979" w:rsidR="00010337" w:rsidRPr="00095BAC" w:rsidRDefault="00F80110" w:rsidP="00E54B70">
      <w:pPr>
        <w:numPr>
          <w:ilvl w:val="0"/>
          <w:numId w:val="1"/>
        </w:numPr>
        <w:ind w:hanging="420"/>
      </w:pPr>
      <w:r w:rsidRPr="00095BAC">
        <w:lastRenderedPageBreak/>
        <w:t>Due to sloped sites common to Hawaii Loa Ridge</w:t>
      </w:r>
      <w:r w:rsidR="00C6637F" w:rsidRPr="00095BAC">
        <w:t>,</w:t>
      </w:r>
      <w:r w:rsidRPr="00095BAC">
        <w:t xml:space="preserve"> determination of </w:t>
      </w:r>
      <w:r w:rsidR="004C6105" w:rsidRPr="00095BAC">
        <w:t xml:space="preserve">site improvements </w:t>
      </w:r>
      <w:r w:rsidR="00095BAC" w:rsidRPr="00095BAC">
        <w:t xml:space="preserve">(such as steps, patios or decks) </w:t>
      </w:r>
      <w:r w:rsidR="004C6105" w:rsidRPr="00095BAC">
        <w:t>as</w:t>
      </w:r>
      <w:r w:rsidRPr="00095BAC">
        <w:t xml:space="preserve"> they relate to lot coverage and floor area tabulations shall be reviewed on a case by case basis and shall </w:t>
      </w:r>
      <w:r w:rsidR="00C31CB3" w:rsidRPr="00095BAC">
        <w:t>conform with</w:t>
      </w:r>
      <w:r w:rsidRPr="00095BAC">
        <w:t xml:space="preserve"> the intent of the CC&amp;R 4.4.</w:t>
      </w:r>
      <w:r w:rsidR="002B21A5" w:rsidRPr="00095BAC">
        <w:t xml:space="preserve">  Further:</w:t>
      </w:r>
    </w:p>
    <w:p w14:paraId="76405596" w14:textId="5DF2B439" w:rsidR="00010337" w:rsidRPr="00095BAC" w:rsidRDefault="004C6105" w:rsidP="00E54B70">
      <w:pPr>
        <w:numPr>
          <w:ilvl w:val="0"/>
          <w:numId w:val="13"/>
        </w:numPr>
        <w:ind w:hanging="420"/>
      </w:pPr>
      <w:r w:rsidRPr="00095BAC">
        <w:t>Site improvements that do not create shelter for humans, animals or property of any kind</w:t>
      </w:r>
      <w:r w:rsidR="00956DD5" w:rsidRPr="00095BAC">
        <w:t xml:space="preserve"> </w:t>
      </w:r>
      <w:r w:rsidR="00F80110" w:rsidRPr="00095BAC">
        <w:t xml:space="preserve">shall </w:t>
      </w:r>
      <w:r w:rsidR="00956DD5" w:rsidRPr="00095BAC">
        <w:t xml:space="preserve">not </w:t>
      </w:r>
      <w:r w:rsidR="00CC3AE0" w:rsidRPr="00095BAC">
        <w:t xml:space="preserve">be </w:t>
      </w:r>
      <w:r w:rsidR="00F80110" w:rsidRPr="00095BAC">
        <w:t xml:space="preserve">included in lot coverage </w:t>
      </w:r>
      <w:r w:rsidR="00956DD5" w:rsidRPr="00095BAC">
        <w:t>or</w:t>
      </w:r>
      <w:r w:rsidR="00F80110" w:rsidRPr="00095BAC">
        <w:t xml:space="preserve"> floor area tabulations. </w:t>
      </w:r>
      <w:r w:rsidR="00AE06F1" w:rsidRPr="00095BAC">
        <w:t xml:space="preserve">However; the </w:t>
      </w:r>
      <w:r w:rsidRPr="00095BAC">
        <w:t>site i</w:t>
      </w:r>
      <w:r w:rsidR="00E54B70" w:rsidRPr="00095BAC">
        <w:t>mprovements</w:t>
      </w:r>
      <w:r w:rsidR="00AE06F1" w:rsidRPr="00095BAC">
        <w:t xml:space="preserve"> should be in balance with </w:t>
      </w:r>
      <w:r w:rsidR="00554923" w:rsidRPr="00095BAC">
        <w:t>adjacent</w:t>
      </w:r>
      <w:r w:rsidR="00AE06F1" w:rsidRPr="00095BAC">
        <w:t xml:space="preserve"> landscaped area</w:t>
      </w:r>
      <w:r w:rsidR="00554923" w:rsidRPr="00095BAC">
        <w:t>s</w:t>
      </w:r>
      <w:r w:rsidR="00AE06F1" w:rsidRPr="00095BAC">
        <w:t>.</w:t>
      </w:r>
    </w:p>
    <w:p w14:paraId="7973DB22" w14:textId="33263B16" w:rsidR="00010337" w:rsidRPr="00095BAC" w:rsidRDefault="00F80110" w:rsidP="00E54B70">
      <w:pPr>
        <w:numPr>
          <w:ilvl w:val="0"/>
          <w:numId w:val="13"/>
        </w:numPr>
        <w:ind w:hanging="420"/>
      </w:pPr>
      <w:r w:rsidRPr="00095BAC">
        <w:t>Roofed</w:t>
      </w:r>
      <w:r w:rsidR="00554923" w:rsidRPr="00095BAC">
        <w:t xml:space="preserve">, </w:t>
      </w:r>
      <w:r w:rsidRPr="00095BAC">
        <w:t>trellis-covered</w:t>
      </w:r>
      <w:r w:rsidR="00554923" w:rsidRPr="00095BAC">
        <w:t>, or balcony-covered</w:t>
      </w:r>
      <w:r w:rsidR="004C6105" w:rsidRPr="00095BAC">
        <w:t xml:space="preserve"> site improvements</w:t>
      </w:r>
      <w:r w:rsidRPr="00095BAC">
        <w:t xml:space="preserve"> shall be included in lot coverage and floor area tabulations.  </w:t>
      </w:r>
    </w:p>
    <w:p w14:paraId="6CAAB1F7" w14:textId="0BDB4A87" w:rsidR="0040289D" w:rsidRPr="00095BAC" w:rsidRDefault="004C6105" w:rsidP="00E54B70">
      <w:pPr>
        <w:numPr>
          <w:ilvl w:val="0"/>
          <w:numId w:val="13"/>
        </w:numPr>
        <w:ind w:hanging="420"/>
      </w:pPr>
      <w:r w:rsidRPr="00095BAC">
        <w:t xml:space="preserve">Site improvements </w:t>
      </w:r>
      <w:r w:rsidR="00E54B70" w:rsidRPr="00095BAC">
        <w:t xml:space="preserve">that do create </w:t>
      </w:r>
      <w:r w:rsidRPr="00095BAC">
        <w:t>shelter for humans, animals or property of any kind</w:t>
      </w:r>
      <w:r w:rsidR="00E54B70" w:rsidRPr="00095BAC">
        <w:t xml:space="preserve"> shall be included in lot coverage</w:t>
      </w:r>
      <w:r w:rsidRPr="00095BAC">
        <w:t xml:space="preserve"> tabulations</w:t>
      </w:r>
      <w:r w:rsidR="00E54B70" w:rsidRPr="00095BAC">
        <w:t xml:space="preserve">. The </w:t>
      </w:r>
      <w:r w:rsidRPr="00095BAC">
        <w:t xml:space="preserve">sheltered </w:t>
      </w:r>
      <w:r w:rsidR="00E54B70" w:rsidRPr="00095BAC">
        <w:t>area below shall be included in the floor area tabulation unless the area qualifies as a basement.</w:t>
      </w:r>
    </w:p>
    <w:p w14:paraId="681CF7B0" w14:textId="2AE65E59" w:rsidR="008F47B2" w:rsidRDefault="00E54B70" w:rsidP="00E54B70">
      <w:pPr>
        <w:pStyle w:val="ListParagraph"/>
        <w:ind w:left="1350" w:firstLine="0"/>
      </w:pPr>
      <w:r w:rsidRPr="00095BAC">
        <w:t xml:space="preserve"> </w:t>
      </w:r>
      <w:r w:rsidR="008F47B2" w:rsidRPr="00095BAC">
        <w:t xml:space="preserve">(Adopted June 1, 2016, Modified </w:t>
      </w:r>
      <w:r w:rsidR="00095BAC">
        <w:t>August 14,</w:t>
      </w:r>
      <w:r w:rsidR="008F47B2" w:rsidRPr="00095BAC">
        <w:t xml:space="preserve"> 2018)</w:t>
      </w:r>
      <w:r w:rsidR="008F47B2">
        <w:t xml:space="preserve">  </w:t>
      </w:r>
    </w:p>
    <w:p w14:paraId="0944184C" w14:textId="053ED06E" w:rsidR="0040289D" w:rsidRDefault="0040289D">
      <w:pPr>
        <w:spacing w:after="0" w:line="259" w:lineRule="auto"/>
        <w:ind w:left="812" w:firstLine="0"/>
      </w:pPr>
    </w:p>
    <w:p w14:paraId="1464C7F8" w14:textId="77777777" w:rsidR="0040289D" w:rsidRDefault="00F80110" w:rsidP="00E54B70">
      <w:pPr>
        <w:numPr>
          <w:ilvl w:val="0"/>
          <w:numId w:val="1"/>
        </w:numPr>
        <w:ind w:hanging="420"/>
      </w:pPr>
      <w:r>
        <w:t xml:space="preserve">Landscape plans submissions:  (Reference CC&amp;R 9.6.1.2)                                             </w:t>
      </w:r>
    </w:p>
    <w:p w14:paraId="79583CF2" w14:textId="77777777" w:rsidR="0040289D" w:rsidRDefault="00F80110" w:rsidP="00E54B70">
      <w:pPr>
        <w:numPr>
          <w:ilvl w:val="0"/>
          <w:numId w:val="12"/>
        </w:numPr>
        <w:ind w:hanging="448"/>
      </w:pPr>
      <w:r>
        <w:t xml:space="preserve">All landscape plans submissions </w:t>
      </w:r>
      <w:bookmarkStart w:id="0" w:name="_GoBack"/>
      <w:bookmarkEnd w:id="0"/>
      <w:r>
        <w:t xml:space="preserve">shall be scaled and include a corresponding scaled, irrigation plan. </w:t>
      </w:r>
    </w:p>
    <w:p w14:paraId="00842898" w14:textId="77777777" w:rsidR="00C96545" w:rsidRDefault="00F80110" w:rsidP="00E54B70">
      <w:pPr>
        <w:numPr>
          <w:ilvl w:val="0"/>
          <w:numId w:val="12"/>
        </w:numPr>
        <w:ind w:hanging="450"/>
      </w:pPr>
      <w:r>
        <w:t xml:space="preserve">Landscape plans shall include information regarding plant species, size, and spacing. </w:t>
      </w:r>
    </w:p>
    <w:p w14:paraId="1A264072" w14:textId="77777777" w:rsidR="00C96545" w:rsidRDefault="00F80110" w:rsidP="00E54B70">
      <w:pPr>
        <w:numPr>
          <w:ilvl w:val="0"/>
          <w:numId w:val="12"/>
        </w:numPr>
        <w:ind w:hanging="450"/>
      </w:pPr>
      <w:r>
        <w:t>For existing landscape alteration plans, a demolition plan shall be provided showing existing landscaping and irrigation and noting plants and irrigation to be removed.</w:t>
      </w:r>
    </w:p>
    <w:p w14:paraId="2CC3FB7D" w14:textId="77777777" w:rsidR="008F47B2" w:rsidRDefault="00F80110" w:rsidP="00E54B70">
      <w:pPr>
        <w:numPr>
          <w:ilvl w:val="0"/>
          <w:numId w:val="12"/>
        </w:numPr>
        <w:ind w:hanging="450"/>
      </w:pPr>
      <w:r>
        <w:t xml:space="preserve">The landscape and irrigation design shall be graphically presented in a manner that clearly shows the landscape and irrigation design. If the landscape design graphically conceals the irrigation design, the irrigation plan shall be on a separate plan sheet and at the same scale as the landscape plan. </w:t>
      </w:r>
    </w:p>
    <w:p w14:paraId="7BBEB3EA" w14:textId="7593BA81" w:rsidR="0040289D" w:rsidRDefault="00F80110" w:rsidP="00E54B70">
      <w:pPr>
        <w:ind w:left="1800" w:hanging="1260"/>
      </w:pPr>
      <w:r>
        <w:t xml:space="preserve">(Adopted June 1, 2016) </w:t>
      </w:r>
    </w:p>
    <w:p w14:paraId="5E090D58" w14:textId="77777777" w:rsidR="0040289D" w:rsidRDefault="00F80110">
      <w:pPr>
        <w:spacing w:after="0" w:line="259" w:lineRule="auto"/>
        <w:ind w:left="1443" w:firstLine="0"/>
      </w:pPr>
      <w:r>
        <w:t xml:space="preserve"> </w:t>
      </w:r>
    </w:p>
    <w:p w14:paraId="616B474A" w14:textId="77777777" w:rsidR="008F47B2" w:rsidRDefault="00F80110" w:rsidP="00E54B70">
      <w:pPr>
        <w:numPr>
          <w:ilvl w:val="0"/>
          <w:numId w:val="1"/>
        </w:numPr>
        <w:ind w:hanging="420"/>
      </w:pPr>
      <w:r>
        <w:t xml:space="preserve">Plants known to be invasive, attract termites, harbor invasive insects or have aggressive root systems should be avoided. Reference Architectural Committee Rules Appendix B. </w:t>
      </w:r>
    </w:p>
    <w:p w14:paraId="1C51D432" w14:textId="6B9ACD54" w:rsidR="0040289D" w:rsidRDefault="00F80110" w:rsidP="008F47B2">
      <w:pPr>
        <w:ind w:left="496" w:firstLine="0"/>
      </w:pPr>
      <w:r>
        <w:t xml:space="preserve">(Adopted June 1, 2016) </w:t>
      </w:r>
    </w:p>
    <w:p w14:paraId="0A4632DF" w14:textId="77777777" w:rsidR="0040289D" w:rsidRDefault="00F80110">
      <w:pPr>
        <w:spacing w:after="0" w:line="259" w:lineRule="auto"/>
        <w:ind w:left="812" w:firstLine="0"/>
      </w:pPr>
      <w:r>
        <w:t xml:space="preserve"> </w:t>
      </w:r>
    </w:p>
    <w:p w14:paraId="6A855639" w14:textId="77777777" w:rsidR="008F47B2" w:rsidRDefault="00F80110" w:rsidP="00E54B70">
      <w:pPr>
        <w:numPr>
          <w:ilvl w:val="0"/>
          <w:numId w:val="1"/>
        </w:numPr>
        <w:ind w:hanging="420"/>
      </w:pPr>
      <w:r>
        <w:t xml:space="preserve">Palms that cannot be topped shall not be permitted in view channels. Generally any solitary palm (single trunk) such as: Coconut, Fan, Manila, </w:t>
      </w:r>
      <w:proofErr w:type="spellStart"/>
      <w:r>
        <w:t>Joaanis</w:t>
      </w:r>
      <w:proofErr w:type="spellEnd"/>
      <w:r>
        <w:t xml:space="preserve">, Foxtail, Date, Bottle, Sago and Royal palms fall into this category. </w:t>
      </w:r>
    </w:p>
    <w:p w14:paraId="421A4B09" w14:textId="1849C730" w:rsidR="0040289D" w:rsidRDefault="00F80110" w:rsidP="008F47B2">
      <w:pPr>
        <w:ind w:left="496" w:firstLine="0"/>
      </w:pPr>
      <w:r>
        <w:t xml:space="preserve">(Adopted June 1, 2016) </w:t>
      </w:r>
    </w:p>
    <w:p w14:paraId="05BD70B0" w14:textId="77777777" w:rsidR="0040289D" w:rsidRDefault="00F80110">
      <w:pPr>
        <w:spacing w:after="0" w:line="259" w:lineRule="auto"/>
        <w:ind w:left="812" w:firstLine="0"/>
      </w:pPr>
      <w:r>
        <w:t xml:space="preserve">  </w:t>
      </w:r>
    </w:p>
    <w:p w14:paraId="4F98D04D" w14:textId="77777777" w:rsidR="0040289D" w:rsidRDefault="00F80110" w:rsidP="00E54B70">
      <w:pPr>
        <w:numPr>
          <w:ilvl w:val="0"/>
          <w:numId w:val="1"/>
        </w:numPr>
        <w:ind w:hanging="420"/>
      </w:pPr>
      <w:r>
        <w:t xml:space="preserve">Artificial turf installations must be approved by the ARC and are subject to the following conditions and restrictions:   </w:t>
      </w:r>
    </w:p>
    <w:p w14:paraId="347BF4F0" w14:textId="77777777" w:rsidR="0040289D" w:rsidRDefault="00F80110" w:rsidP="00C31CB3">
      <w:pPr>
        <w:numPr>
          <w:ilvl w:val="0"/>
          <w:numId w:val="14"/>
        </w:numPr>
        <w:ind w:hanging="424"/>
      </w:pPr>
      <w:r>
        <w:t xml:space="preserve">Artificial turf installations visible from common areas should be avoided.  </w:t>
      </w:r>
    </w:p>
    <w:p w14:paraId="1270624C" w14:textId="77777777" w:rsidR="0040289D" w:rsidRDefault="00F80110" w:rsidP="00C31CB3">
      <w:pPr>
        <w:numPr>
          <w:ilvl w:val="0"/>
          <w:numId w:val="14"/>
        </w:numPr>
        <w:ind w:hanging="424"/>
      </w:pPr>
      <w:r>
        <w:t>The minimum pile height (individual turf blade height) shall be an average of one and a half (1</w:t>
      </w:r>
      <w:r w:rsidR="005F13D2">
        <w:t>-</w:t>
      </w:r>
      <w:r>
        <w:t xml:space="preserve">1/2) inches. </w:t>
      </w:r>
    </w:p>
    <w:p w14:paraId="7C77BF8B" w14:textId="77777777" w:rsidR="0040289D" w:rsidRDefault="00F80110" w:rsidP="00C31CB3">
      <w:pPr>
        <w:numPr>
          <w:ilvl w:val="0"/>
          <w:numId w:val="14"/>
        </w:numPr>
        <w:ind w:hanging="424"/>
      </w:pPr>
      <w:r>
        <w:t xml:space="preserve">The submission shall include product data sheets for the turf system. </w:t>
      </w:r>
    </w:p>
    <w:p w14:paraId="18FC31B5" w14:textId="77777777" w:rsidR="0040289D" w:rsidRDefault="00F80110" w:rsidP="00C31CB3">
      <w:pPr>
        <w:numPr>
          <w:ilvl w:val="0"/>
          <w:numId w:val="14"/>
        </w:numPr>
        <w:ind w:hanging="424"/>
      </w:pPr>
      <w:r>
        <w:t xml:space="preserve">A minimum twelve (12) inch by twelve (12) inch sample must be provided with ARC application. Sample shall be permanently affixed with Owner's name, lot number, property address, manufacturer and manufacturer's product name. </w:t>
      </w:r>
    </w:p>
    <w:p w14:paraId="1E0BAA1F" w14:textId="77777777" w:rsidR="0040289D" w:rsidRDefault="00F80110" w:rsidP="00C31CB3">
      <w:pPr>
        <w:numPr>
          <w:ilvl w:val="0"/>
          <w:numId w:val="14"/>
        </w:numPr>
        <w:ind w:hanging="424"/>
      </w:pPr>
      <w:r>
        <w:t xml:space="preserve">Acceptable artificial turf surface fibers include:  polyethylene, polypropylene, and nylon with a minimum six (6) year (nylon) and eight (8) year (polyethylene and polypropylene) manufacturer </w:t>
      </w:r>
      <w:r>
        <w:lastRenderedPageBreak/>
        <w:t xml:space="preserve">warranty against ultra-violet light degradation (fading and discoloration) and the style and color selection must complement other adjacent landscaping and it must meet or exceed applicable ASTM standards. </w:t>
      </w:r>
    </w:p>
    <w:p w14:paraId="408A3809" w14:textId="77777777" w:rsidR="0040289D" w:rsidRDefault="00F80110" w:rsidP="00C31CB3">
      <w:pPr>
        <w:numPr>
          <w:ilvl w:val="0"/>
          <w:numId w:val="14"/>
        </w:numPr>
        <w:ind w:hanging="468"/>
      </w:pPr>
      <w:r>
        <w:t xml:space="preserve">Installed artificial turf must appear seamless and edges must appear natural and well-groomed at all times.  Any deviation from a natural look due to improper installation, maintenance, exceeding useful service life will be considered a violation of the ARC Rules. </w:t>
      </w:r>
    </w:p>
    <w:p w14:paraId="119483C5" w14:textId="77777777" w:rsidR="0040289D" w:rsidRDefault="00F80110" w:rsidP="00C31CB3">
      <w:pPr>
        <w:numPr>
          <w:ilvl w:val="0"/>
          <w:numId w:val="14"/>
        </w:numPr>
        <w:ind w:hanging="468"/>
      </w:pPr>
      <w:r>
        <w:t xml:space="preserve">Total surface installation must be water permeable with minimum 25 inch per hour permeability rating and proper subsurface drainage. </w:t>
      </w:r>
    </w:p>
    <w:p w14:paraId="098FCF85" w14:textId="77777777" w:rsidR="0040289D" w:rsidRDefault="00F80110" w:rsidP="00C31CB3">
      <w:pPr>
        <w:numPr>
          <w:ilvl w:val="0"/>
          <w:numId w:val="14"/>
        </w:numPr>
        <w:ind w:hanging="468"/>
      </w:pPr>
      <w:r>
        <w:t xml:space="preserve">All materials used must pass applicable fire ratings, including pill burn test. </w:t>
      </w:r>
    </w:p>
    <w:p w14:paraId="08089EE2" w14:textId="77777777" w:rsidR="008F47B2" w:rsidRDefault="00F80110" w:rsidP="00C31CB3">
      <w:pPr>
        <w:numPr>
          <w:ilvl w:val="0"/>
          <w:numId w:val="14"/>
        </w:numPr>
        <w:ind w:left="1530" w:hanging="450"/>
      </w:pPr>
      <w:r>
        <w:t xml:space="preserve">Product improvements may occur at any time; the ARC will review new products and solutions submitted for approval, and may approve or reject them. </w:t>
      </w:r>
    </w:p>
    <w:p w14:paraId="6D18E892" w14:textId="4DC40AD5" w:rsidR="0040289D" w:rsidRDefault="00F80110" w:rsidP="008F47B2">
      <w:pPr>
        <w:ind w:left="1774" w:hanging="244"/>
      </w:pPr>
      <w:r>
        <w:t xml:space="preserve">(Adopted June 1, 2016) </w:t>
      </w:r>
    </w:p>
    <w:p w14:paraId="6F9F1F46" w14:textId="77777777" w:rsidR="0040289D" w:rsidRDefault="00F80110">
      <w:pPr>
        <w:spacing w:after="0" w:line="259" w:lineRule="auto"/>
        <w:ind w:left="451" w:firstLine="0"/>
      </w:pPr>
      <w:r>
        <w:t xml:space="preserve"> </w:t>
      </w:r>
    </w:p>
    <w:p w14:paraId="7DAB3486" w14:textId="77777777" w:rsidR="008F47B2" w:rsidRDefault="00F80110" w:rsidP="00E54B70">
      <w:pPr>
        <w:numPr>
          <w:ilvl w:val="0"/>
          <w:numId w:val="1"/>
        </w:numPr>
        <w:ind w:hanging="420"/>
      </w:pPr>
      <w:r>
        <w:t xml:space="preserve">Play structures, trampolines and similar types of apparatus shall be located as to have no visual impact from common areas (to be interpreted similarly to ARC Rule 7). The application for installation of a play structure, trampoline or similar apparatus shall include a site plan showing the proposed location and indicating all easements and view channels.  </w:t>
      </w:r>
    </w:p>
    <w:p w14:paraId="467FB28C" w14:textId="2C0B040C" w:rsidR="0040289D" w:rsidRDefault="00F80110" w:rsidP="008F47B2">
      <w:pPr>
        <w:ind w:left="496" w:firstLine="0"/>
      </w:pPr>
      <w:r>
        <w:t xml:space="preserve">(Adopted June 1, 2016) </w:t>
      </w:r>
    </w:p>
    <w:p w14:paraId="2BF170EA" w14:textId="77777777" w:rsidR="0040289D" w:rsidRDefault="00F80110">
      <w:pPr>
        <w:spacing w:after="0" w:line="259" w:lineRule="auto"/>
        <w:ind w:left="812" w:firstLine="0"/>
      </w:pPr>
      <w:r>
        <w:t xml:space="preserve"> </w:t>
      </w:r>
    </w:p>
    <w:p w14:paraId="3DA71481" w14:textId="77777777" w:rsidR="008F47B2" w:rsidRDefault="00F80110" w:rsidP="00E54B70">
      <w:pPr>
        <w:numPr>
          <w:ilvl w:val="0"/>
          <w:numId w:val="1"/>
        </w:numPr>
        <w:ind w:hanging="420"/>
      </w:pPr>
      <w:r>
        <w:t xml:space="preserve">All garage doors shall consist of materials that provide a visually opaque surface that does not allow for garage contents to be seen from common areas or other lots. A transparent garage door accent panel over six (6) feet above finished paved surface is permitted. Garage doors to be a color that is in harmony with the color scheme of the dwelling. </w:t>
      </w:r>
    </w:p>
    <w:p w14:paraId="64EC1288" w14:textId="4DCA7207" w:rsidR="0040289D" w:rsidRDefault="00F80110" w:rsidP="008F47B2">
      <w:pPr>
        <w:ind w:left="496" w:firstLine="0"/>
      </w:pPr>
      <w:r>
        <w:t xml:space="preserve">(Adopted June 1, 2016) </w:t>
      </w:r>
    </w:p>
    <w:p w14:paraId="4F8FE7C9" w14:textId="77777777" w:rsidR="0040289D" w:rsidRDefault="00F80110">
      <w:pPr>
        <w:spacing w:after="0" w:line="259" w:lineRule="auto"/>
        <w:ind w:left="812" w:firstLine="0"/>
      </w:pPr>
      <w:r>
        <w:t xml:space="preserve"> </w:t>
      </w:r>
    </w:p>
    <w:p w14:paraId="3F66EDBC" w14:textId="77777777" w:rsidR="008F47B2" w:rsidRDefault="00F80110" w:rsidP="00E54B70">
      <w:pPr>
        <w:numPr>
          <w:ilvl w:val="0"/>
          <w:numId w:val="1"/>
        </w:numPr>
        <w:ind w:hanging="420"/>
      </w:pPr>
      <w:r>
        <w:t xml:space="preserve">Floor area shall include the garage; provided, however, that up to five hundred (500) square feet of garage area shall be excluded from the floor area calculation.  (Reference CC&amp;R 4.4) </w:t>
      </w:r>
    </w:p>
    <w:p w14:paraId="5EBBF7F0" w14:textId="6ABB1D56" w:rsidR="0040289D" w:rsidRDefault="00F80110" w:rsidP="008F47B2">
      <w:pPr>
        <w:ind w:left="496" w:firstLine="0"/>
      </w:pPr>
      <w:r>
        <w:t xml:space="preserve">(Adopted June 1, 2016) </w:t>
      </w:r>
    </w:p>
    <w:p w14:paraId="7F60B1D8" w14:textId="77777777" w:rsidR="00C31CB3" w:rsidRDefault="00C31CB3" w:rsidP="008F47B2">
      <w:pPr>
        <w:ind w:left="496" w:firstLine="0"/>
      </w:pPr>
    </w:p>
    <w:p w14:paraId="2761567E" w14:textId="77777777" w:rsidR="008F47B2" w:rsidRDefault="00F80110" w:rsidP="00E54B70">
      <w:pPr>
        <w:numPr>
          <w:ilvl w:val="0"/>
          <w:numId w:val="1"/>
        </w:numPr>
        <w:ind w:hanging="420"/>
      </w:pPr>
      <w:r>
        <w:t xml:space="preserve">Basement areas are excluded from floor area.  As used in this section Basement means the same as in the Honolulu Land Use Ordinance (LUO), Revised Ordinances of Honolulu section 21-10.1 and Figure 21-10.2.    </w:t>
      </w:r>
    </w:p>
    <w:p w14:paraId="2D6EBB4F" w14:textId="5C3FE8FA" w:rsidR="0040289D" w:rsidRDefault="00F80110" w:rsidP="008F47B2">
      <w:pPr>
        <w:ind w:left="496" w:firstLine="0"/>
      </w:pPr>
      <w:r>
        <w:t xml:space="preserve">(Adopted June 1, 2016) </w:t>
      </w:r>
    </w:p>
    <w:p w14:paraId="0C148551" w14:textId="5D9ADC35" w:rsidR="0040289D" w:rsidRDefault="0040289D">
      <w:pPr>
        <w:spacing w:after="0" w:line="259" w:lineRule="auto"/>
        <w:ind w:left="91" w:firstLine="0"/>
      </w:pPr>
    </w:p>
    <w:p w14:paraId="0A4B3013" w14:textId="77777777" w:rsidR="0040289D" w:rsidRDefault="00F80110" w:rsidP="00E54B70">
      <w:pPr>
        <w:numPr>
          <w:ilvl w:val="0"/>
          <w:numId w:val="1"/>
        </w:numPr>
        <w:ind w:hanging="420"/>
      </w:pPr>
      <w:r>
        <w:t xml:space="preserve">Bright white vinyl fencing material is not permitted because of its color.  (Reference CC&amp;R 4.14.15) (Adopted June 1, 2016) </w:t>
      </w:r>
    </w:p>
    <w:p w14:paraId="017FEC7F" w14:textId="77777777" w:rsidR="0040289D" w:rsidRDefault="00F80110">
      <w:pPr>
        <w:spacing w:after="0" w:line="259" w:lineRule="auto"/>
        <w:ind w:left="903" w:firstLine="0"/>
      </w:pPr>
      <w:r>
        <w:t xml:space="preserve"> </w:t>
      </w:r>
    </w:p>
    <w:p w14:paraId="1AD9AA6C" w14:textId="77777777" w:rsidR="008F47B2" w:rsidRDefault="00F80110" w:rsidP="00E54B70">
      <w:pPr>
        <w:numPr>
          <w:ilvl w:val="0"/>
          <w:numId w:val="1"/>
        </w:numPr>
        <w:ind w:hanging="420"/>
      </w:pPr>
      <w:r>
        <w:t xml:space="preserve">Exposed, exterior mounted elevators and access ladders are not permitted. </w:t>
      </w:r>
    </w:p>
    <w:p w14:paraId="23A08254" w14:textId="2B6B9E6B" w:rsidR="0040289D" w:rsidRDefault="00F80110" w:rsidP="008F47B2">
      <w:pPr>
        <w:ind w:left="496" w:firstLine="0"/>
      </w:pPr>
      <w:r>
        <w:t xml:space="preserve">(Adopted June 1, 2016) </w:t>
      </w:r>
    </w:p>
    <w:p w14:paraId="5FB4A137" w14:textId="77777777" w:rsidR="0040289D" w:rsidRDefault="00F80110">
      <w:pPr>
        <w:spacing w:after="0" w:line="259" w:lineRule="auto"/>
        <w:ind w:left="812" w:firstLine="0"/>
      </w:pPr>
      <w:r>
        <w:t xml:space="preserve"> </w:t>
      </w:r>
    </w:p>
    <w:p w14:paraId="5AA936A7" w14:textId="77777777" w:rsidR="008F47B2" w:rsidRDefault="00F80110" w:rsidP="00E54B70">
      <w:pPr>
        <w:numPr>
          <w:ilvl w:val="0"/>
          <w:numId w:val="1"/>
        </w:numPr>
        <w:ind w:hanging="420"/>
      </w:pPr>
      <w:r>
        <w:t xml:space="preserve">Air conditioning conduit shall be routed within concealed spaces when possible.  For retrofit installations, exterior wall mounted conduit shall be placed in a location that blends in with the exterior elevation articulation and is fully concealed by exterior wall finishes that match the existing dwelling wall finishes.  (Reference CC&amp;R 4.10)   </w:t>
      </w:r>
    </w:p>
    <w:p w14:paraId="2F999203" w14:textId="28A27EF5" w:rsidR="0040289D" w:rsidRDefault="00F80110" w:rsidP="008F47B2">
      <w:pPr>
        <w:ind w:left="496" w:firstLine="0"/>
      </w:pPr>
      <w:r>
        <w:t xml:space="preserve">(Adopted June 1, 2016) </w:t>
      </w:r>
    </w:p>
    <w:p w14:paraId="318342C6" w14:textId="77777777" w:rsidR="0040289D" w:rsidRDefault="00F80110">
      <w:pPr>
        <w:spacing w:after="0" w:line="259" w:lineRule="auto"/>
        <w:ind w:left="812" w:firstLine="0"/>
      </w:pPr>
      <w:r>
        <w:lastRenderedPageBreak/>
        <w:t xml:space="preserve"> </w:t>
      </w:r>
    </w:p>
    <w:p w14:paraId="7CED521E" w14:textId="77777777" w:rsidR="008F47B2" w:rsidRDefault="00F80110" w:rsidP="00E54B70">
      <w:pPr>
        <w:numPr>
          <w:ilvl w:val="0"/>
          <w:numId w:val="1"/>
        </w:numPr>
        <w:ind w:hanging="420"/>
      </w:pPr>
      <w:r>
        <w:t xml:space="preserve">Rubbish bin enclosures are required and shall be sized appropriately for County issued rubbish bin height and number of bins expected for each lot. Enclosure wall heights shall not be taller than current CC&amp;R wall height limitations.  (Reference CC&amp;R 4.14.13) </w:t>
      </w:r>
    </w:p>
    <w:p w14:paraId="13A57CED" w14:textId="3774564A" w:rsidR="0040289D" w:rsidRDefault="00F80110" w:rsidP="008F47B2">
      <w:pPr>
        <w:ind w:left="496" w:firstLine="0"/>
      </w:pPr>
      <w:r>
        <w:t xml:space="preserve">(Adopted June 1, 2016) </w:t>
      </w:r>
    </w:p>
    <w:p w14:paraId="4EB63F27" w14:textId="77777777" w:rsidR="0040289D" w:rsidRDefault="00F80110">
      <w:pPr>
        <w:spacing w:after="0" w:line="259" w:lineRule="auto"/>
        <w:ind w:left="903" w:firstLine="0"/>
      </w:pPr>
      <w:r>
        <w:t xml:space="preserve"> </w:t>
      </w:r>
    </w:p>
    <w:p w14:paraId="051F256F" w14:textId="77777777" w:rsidR="008F47B2" w:rsidRDefault="00F80110" w:rsidP="00E54B70">
      <w:pPr>
        <w:numPr>
          <w:ilvl w:val="0"/>
          <w:numId w:val="1"/>
        </w:numPr>
        <w:ind w:hanging="420"/>
      </w:pPr>
      <w:r>
        <w:t xml:space="preserve">A minimum eighteen (18) inch wide landscaped area along the street front property line shall be provided. </w:t>
      </w:r>
    </w:p>
    <w:p w14:paraId="40A197B4" w14:textId="16EBD0EB" w:rsidR="0040289D" w:rsidRDefault="00F80110" w:rsidP="008F47B2">
      <w:pPr>
        <w:ind w:left="496" w:firstLine="0"/>
      </w:pPr>
      <w:r>
        <w:t xml:space="preserve">(Adopted June 1, 2016) </w:t>
      </w:r>
    </w:p>
    <w:p w14:paraId="1245BABF" w14:textId="77777777" w:rsidR="0040289D" w:rsidRDefault="00F80110">
      <w:pPr>
        <w:spacing w:after="0" w:line="259" w:lineRule="auto"/>
        <w:ind w:left="91" w:firstLine="0"/>
      </w:pPr>
      <w:r>
        <w:t xml:space="preserve">   </w:t>
      </w:r>
    </w:p>
    <w:p w14:paraId="6FBA86AF" w14:textId="77777777" w:rsidR="008F47B2" w:rsidRDefault="00F80110" w:rsidP="00E54B70">
      <w:pPr>
        <w:numPr>
          <w:ilvl w:val="0"/>
          <w:numId w:val="1"/>
        </w:numPr>
        <w:ind w:hanging="420"/>
      </w:pPr>
      <w:r>
        <w:t xml:space="preserve">Continuous hedges are encouraged in side yard landscaping. </w:t>
      </w:r>
    </w:p>
    <w:p w14:paraId="1819E983" w14:textId="61CDD412" w:rsidR="0040289D" w:rsidRDefault="00F80110" w:rsidP="008F47B2">
      <w:pPr>
        <w:ind w:left="496" w:firstLine="0"/>
      </w:pPr>
      <w:r>
        <w:t xml:space="preserve">(Adopted June 1, 2016) </w:t>
      </w:r>
    </w:p>
    <w:p w14:paraId="351FFBF1" w14:textId="77777777" w:rsidR="0040289D" w:rsidRDefault="00F80110">
      <w:pPr>
        <w:spacing w:after="0" w:line="259" w:lineRule="auto"/>
        <w:ind w:left="812" w:firstLine="0"/>
      </w:pPr>
      <w:r>
        <w:t xml:space="preserve"> </w:t>
      </w:r>
    </w:p>
    <w:p w14:paraId="27110C9E" w14:textId="77777777" w:rsidR="0040289D" w:rsidRDefault="00F80110" w:rsidP="00E54B70">
      <w:pPr>
        <w:numPr>
          <w:ilvl w:val="0"/>
          <w:numId w:val="1"/>
        </w:numPr>
        <w:ind w:hanging="420"/>
      </w:pPr>
      <w:r>
        <w:t xml:space="preserve">Any equipment used to service the dwelling (such as pool heaters, filters, pumps, air conditioning units) shall be visually screened from view from any adjoining lot or common area.  Visual screening may consist of a constructed enclosure consistent with the design aesthetic of the dwelling and or landscaped to create a visual screen. The landscaping is required to be maintained to effectively visually screen the equipment. (Adopted June 1, 2016) </w:t>
      </w:r>
    </w:p>
    <w:p w14:paraId="541DC87D" w14:textId="77777777" w:rsidR="00E17DB8" w:rsidRDefault="00E17DB8" w:rsidP="008326EA">
      <w:pPr>
        <w:ind w:left="0" w:firstLine="0"/>
      </w:pPr>
    </w:p>
    <w:p w14:paraId="656155CD" w14:textId="2BF64E24" w:rsidR="008326EA" w:rsidRDefault="008326EA">
      <w:pPr>
        <w:spacing w:after="160" w:line="259" w:lineRule="auto"/>
        <w:ind w:left="0" w:firstLine="0"/>
      </w:pPr>
      <w:r>
        <w:br w:type="page"/>
      </w:r>
    </w:p>
    <w:p w14:paraId="264FCFFA" w14:textId="77777777" w:rsidR="0040289D" w:rsidRDefault="00F80110">
      <w:pPr>
        <w:ind w:left="86"/>
      </w:pPr>
      <w:r>
        <w:lastRenderedPageBreak/>
        <w:t xml:space="preserve">APPENDIX A: </w:t>
      </w:r>
    </w:p>
    <w:p w14:paraId="5EEA6383" w14:textId="77777777" w:rsidR="0040289D" w:rsidRDefault="00F80110">
      <w:pPr>
        <w:spacing w:after="0" w:line="259" w:lineRule="auto"/>
        <w:ind w:left="91" w:firstLine="0"/>
      </w:pPr>
      <w:r>
        <w:t xml:space="preserve"> </w:t>
      </w:r>
    </w:p>
    <w:p w14:paraId="60F8938C" w14:textId="77777777" w:rsidR="0040289D" w:rsidRDefault="00F80110">
      <w:pPr>
        <w:pStyle w:val="Heading1"/>
        <w:spacing w:after="216"/>
        <w:ind w:left="95"/>
        <w:jc w:val="center"/>
      </w:pPr>
      <w:r>
        <w:rPr>
          <w:b w:val="0"/>
        </w:rPr>
        <w:t xml:space="preserve">ANTENNAS </w:t>
      </w:r>
    </w:p>
    <w:p w14:paraId="3B413E79" w14:textId="77777777" w:rsidR="0040289D" w:rsidRDefault="00F80110">
      <w:pPr>
        <w:numPr>
          <w:ilvl w:val="0"/>
          <w:numId w:val="3"/>
        </w:numPr>
        <w:spacing w:after="46"/>
        <w:ind w:hanging="372"/>
      </w:pPr>
      <w:r>
        <w:t xml:space="preserve">DEFINITIONS </w:t>
      </w:r>
    </w:p>
    <w:p w14:paraId="51066EEA" w14:textId="77777777" w:rsidR="0040289D" w:rsidRDefault="00F80110">
      <w:pPr>
        <w:spacing w:after="0" w:line="259" w:lineRule="auto"/>
        <w:ind w:left="451" w:firstLine="0"/>
      </w:pPr>
      <w:r>
        <w:t xml:space="preserve"> </w:t>
      </w:r>
    </w:p>
    <w:p w14:paraId="7ED9E15E" w14:textId="77777777" w:rsidR="0040289D" w:rsidRDefault="00F80110">
      <w:pPr>
        <w:numPr>
          <w:ilvl w:val="1"/>
          <w:numId w:val="3"/>
        </w:numPr>
        <w:ind w:hanging="302"/>
      </w:pPr>
      <w:r>
        <w:t xml:space="preserve">ANTENNA:  Any devise used for the reception of video programming services, including direct broadcast satellite (DBS), television broadcast, and multipoint distribution service (MDS).  A reception antenna that has limited transmission capability designed for the viewer to select or use video programming is a reception antenna provided that it meets FCC standards for radio frequency emission.  A mast, cabling, supports, guy wires, conduits, wiring, fasteners, or other accessories necessary for the proper installation, maintenance, and use of a reception antenna shall be considered part of the antenna. </w:t>
      </w:r>
    </w:p>
    <w:p w14:paraId="07A7D59A" w14:textId="77777777" w:rsidR="0040289D" w:rsidRDefault="00F80110">
      <w:pPr>
        <w:spacing w:after="0" w:line="259" w:lineRule="auto"/>
        <w:ind w:left="1623" w:firstLine="0"/>
      </w:pPr>
      <w:r>
        <w:t xml:space="preserve"> </w:t>
      </w:r>
    </w:p>
    <w:p w14:paraId="4CBA3190" w14:textId="77777777" w:rsidR="0040289D" w:rsidRDefault="00F80110">
      <w:pPr>
        <w:numPr>
          <w:ilvl w:val="1"/>
          <w:numId w:val="3"/>
        </w:numPr>
        <w:ind w:hanging="302"/>
      </w:pPr>
      <w:r>
        <w:t xml:space="preserve">MAST:  Structure to which an antenna is attached that raises the antenna height. </w:t>
      </w:r>
    </w:p>
    <w:p w14:paraId="1E0C3921" w14:textId="77777777" w:rsidR="0040289D" w:rsidRDefault="00F80110">
      <w:pPr>
        <w:spacing w:after="0" w:line="259" w:lineRule="auto"/>
        <w:ind w:left="1623" w:firstLine="0"/>
      </w:pPr>
      <w:r>
        <w:t xml:space="preserve"> </w:t>
      </w:r>
    </w:p>
    <w:p w14:paraId="55F87C55" w14:textId="77777777" w:rsidR="0040289D" w:rsidRDefault="00F80110">
      <w:pPr>
        <w:numPr>
          <w:ilvl w:val="1"/>
          <w:numId w:val="3"/>
        </w:numPr>
        <w:ind w:hanging="302"/>
      </w:pPr>
      <w:r>
        <w:t xml:space="preserve">TRANSMISSION-ONLY ANTENNA:  Any antenna used solely to transmit radio, television, cellular, or other signals. </w:t>
      </w:r>
    </w:p>
    <w:p w14:paraId="38C69E73" w14:textId="77777777" w:rsidR="0040289D" w:rsidRDefault="00F80110">
      <w:pPr>
        <w:spacing w:after="0" w:line="259" w:lineRule="auto"/>
        <w:ind w:left="1623" w:firstLine="0"/>
      </w:pPr>
      <w:r>
        <w:t xml:space="preserve"> </w:t>
      </w:r>
    </w:p>
    <w:p w14:paraId="36B965E3" w14:textId="77777777" w:rsidR="0040289D" w:rsidRDefault="00F80110">
      <w:pPr>
        <w:numPr>
          <w:ilvl w:val="1"/>
          <w:numId w:val="3"/>
        </w:numPr>
        <w:ind w:hanging="302"/>
      </w:pPr>
      <w:r>
        <w:t xml:space="preserve">OWNER:  Any homeowner in the Association.  For the purpose of this rule only, “owner” includes a tenant who has the written permission of the homeowner and/or landlord to install antennas. </w:t>
      </w:r>
    </w:p>
    <w:p w14:paraId="01869394" w14:textId="77777777" w:rsidR="0040289D" w:rsidRDefault="00F80110">
      <w:pPr>
        <w:spacing w:after="0" w:line="259" w:lineRule="auto"/>
        <w:ind w:left="1623" w:firstLine="0"/>
      </w:pPr>
      <w:r>
        <w:t xml:space="preserve"> </w:t>
      </w:r>
    </w:p>
    <w:p w14:paraId="22D84DA3" w14:textId="77777777" w:rsidR="0040289D" w:rsidRDefault="00F80110">
      <w:pPr>
        <w:numPr>
          <w:ilvl w:val="1"/>
          <w:numId w:val="3"/>
        </w:numPr>
        <w:ind w:hanging="302"/>
      </w:pPr>
      <w:r>
        <w:t xml:space="preserve">TELECOMMUNICATION SIGNAL:  Signals received by DBS, television broadcast, and MDS antennas. </w:t>
      </w:r>
    </w:p>
    <w:p w14:paraId="5F273AE2" w14:textId="77777777" w:rsidR="0040289D" w:rsidRDefault="00F80110">
      <w:pPr>
        <w:spacing w:after="0" w:line="259" w:lineRule="auto"/>
        <w:ind w:left="91" w:firstLine="0"/>
      </w:pPr>
      <w:r>
        <w:t xml:space="preserve"> </w:t>
      </w:r>
    </w:p>
    <w:p w14:paraId="7F0ADF2E" w14:textId="77777777" w:rsidR="0040289D" w:rsidRDefault="00F80110">
      <w:pPr>
        <w:numPr>
          <w:ilvl w:val="0"/>
          <w:numId w:val="3"/>
        </w:numPr>
        <w:ind w:hanging="372"/>
      </w:pPr>
      <w:r>
        <w:t xml:space="preserve">INSTALLATION RULES </w:t>
      </w:r>
    </w:p>
    <w:p w14:paraId="5F20DF98" w14:textId="77777777" w:rsidR="0040289D" w:rsidRDefault="00F80110">
      <w:pPr>
        <w:spacing w:after="0" w:line="259" w:lineRule="auto"/>
        <w:ind w:left="91" w:firstLine="0"/>
      </w:pPr>
      <w:r>
        <w:t xml:space="preserve"> </w:t>
      </w:r>
    </w:p>
    <w:p w14:paraId="0B2EBC0A" w14:textId="77777777" w:rsidR="0040289D" w:rsidRDefault="00F80110">
      <w:pPr>
        <w:numPr>
          <w:ilvl w:val="1"/>
          <w:numId w:val="3"/>
        </w:numPr>
        <w:ind w:hanging="302"/>
      </w:pPr>
      <w:r>
        <w:t xml:space="preserve">ANTENNA SIZE AND TYPE </w:t>
      </w:r>
    </w:p>
    <w:p w14:paraId="1AF07BBD" w14:textId="77777777" w:rsidR="0040289D" w:rsidRDefault="00F80110">
      <w:pPr>
        <w:spacing w:after="0" w:line="259" w:lineRule="auto"/>
        <w:ind w:left="91" w:firstLine="0"/>
      </w:pPr>
      <w:r>
        <w:t xml:space="preserve"> </w:t>
      </w:r>
      <w:r>
        <w:tab/>
        <w:t xml:space="preserve"> </w:t>
      </w:r>
    </w:p>
    <w:p w14:paraId="16C7CCAB" w14:textId="77777777" w:rsidR="0040289D" w:rsidRDefault="00F80110">
      <w:pPr>
        <w:numPr>
          <w:ilvl w:val="3"/>
          <w:numId w:val="5"/>
        </w:numPr>
        <w:ind w:hanging="360"/>
      </w:pPr>
      <w:r>
        <w:t xml:space="preserve">DBS antennas that are one meter or less in diameter may be installed.  DBS antennas larger than one meter are prohibited. </w:t>
      </w:r>
    </w:p>
    <w:p w14:paraId="0A0368C8" w14:textId="77777777" w:rsidR="0040289D" w:rsidRDefault="00F80110">
      <w:pPr>
        <w:spacing w:after="0" w:line="259" w:lineRule="auto"/>
        <w:ind w:left="2252" w:firstLine="0"/>
      </w:pPr>
      <w:r>
        <w:t xml:space="preserve"> </w:t>
      </w:r>
    </w:p>
    <w:p w14:paraId="3FD77E06" w14:textId="77777777" w:rsidR="0040289D" w:rsidRDefault="00F80110">
      <w:pPr>
        <w:numPr>
          <w:ilvl w:val="3"/>
          <w:numId w:val="5"/>
        </w:numPr>
        <w:ind w:hanging="360"/>
      </w:pPr>
      <w:r>
        <w:t xml:space="preserve">MDS antennas that are one meter or less in diameter may be installed.  MDS antennas larger than one meter are prohibited.   </w:t>
      </w:r>
      <w:r>
        <w:tab/>
        <w:t xml:space="preserve"> </w:t>
      </w:r>
      <w:r>
        <w:tab/>
        <w:t xml:space="preserve"> </w:t>
      </w:r>
      <w:r>
        <w:tab/>
        <w:t xml:space="preserve"> </w:t>
      </w:r>
      <w:r>
        <w:tab/>
        <w:t xml:space="preserve"> </w:t>
      </w:r>
      <w:r>
        <w:tab/>
        <w:t xml:space="preserve"> </w:t>
      </w:r>
    </w:p>
    <w:p w14:paraId="490A7CF4" w14:textId="77777777" w:rsidR="0040289D" w:rsidRDefault="00F80110">
      <w:pPr>
        <w:spacing w:after="0" w:line="259" w:lineRule="auto"/>
        <w:ind w:left="1983" w:firstLine="0"/>
      </w:pPr>
      <w:r>
        <w:t xml:space="preserve"> </w:t>
      </w:r>
    </w:p>
    <w:p w14:paraId="32686F23" w14:textId="77777777" w:rsidR="0040289D" w:rsidRDefault="00F80110">
      <w:pPr>
        <w:numPr>
          <w:ilvl w:val="3"/>
          <w:numId w:val="5"/>
        </w:numPr>
        <w:ind w:hanging="360"/>
      </w:pPr>
      <w:r>
        <w:t xml:space="preserve">Antennas designed to receive television broadcast signals, regardless of size, may be installed. </w:t>
      </w:r>
    </w:p>
    <w:p w14:paraId="6B7C6B07" w14:textId="77777777" w:rsidR="0040289D" w:rsidRDefault="00F80110">
      <w:pPr>
        <w:spacing w:after="0" w:line="259" w:lineRule="auto"/>
        <w:ind w:left="1983" w:firstLine="0"/>
      </w:pPr>
      <w:r>
        <w:t xml:space="preserve"> </w:t>
      </w:r>
    </w:p>
    <w:p w14:paraId="1F22D92A" w14:textId="77777777" w:rsidR="0040289D" w:rsidRDefault="00F80110">
      <w:pPr>
        <w:numPr>
          <w:ilvl w:val="3"/>
          <w:numId w:val="5"/>
        </w:numPr>
        <w:ind w:hanging="360"/>
      </w:pPr>
      <w:r>
        <w:t xml:space="preserve">Installation of transmission-only antennas is prohibited unless approved by the Board of Directors. </w:t>
      </w:r>
    </w:p>
    <w:p w14:paraId="16F1F036" w14:textId="77777777" w:rsidR="0040289D" w:rsidRDefault="00F80110">
      <w:pPr>
        <w:spacing w:after="0" w:line="259" w:lineRule="auto"/>
        <w:ind w:left="1983" w:firstLine="0"/>
      </w:pPr>
      <w:r>
        <w:t xml:space="preserve"> </w:t>
      </w:r>
    </w:p>
    <w:p w14:paraId="5A98F3D3" w14:textId="77777777" w:rsidR="0040289D" w:rsidRDefault="00F80110">
      <w:pPr>
        <w:numPr>
          <w:ilvl w:val="3"/>
          <w:numId w:val="5"/>
        </w:numPr>
        <w:ind w:hanging="360"/>
      </w:pPr>
      <w:r>
        <w:t xml:space="preserve">All antennas not covered by the FCC rule are prohibited. </w:t>
      </w:r>
    </w:p>
    <w:p w14:paraId="38CEC5F0" w14:textId="77777777" w:rsidR="0040289D" w:rsidRDefault="00F80110">
      <w:pPr>
        <w:spacing w:after="0" w:line="259" w:lineRule="auto"/>
        <w:ind w:left="91" w:firstLine="0"/>
      </w:pPr>
      <w:r>
        <w:rPr>
          <w:b/>
        </w:rPr>
        <w:t xml:space="preserve"> </w:t>
      </w:r>
    </w:p>
    <w:p w14:paraId="6F8C4B52" w14:textId="77777777" w:rsidR="0040289D" w:rsidRDefault="00F80110">
      <w:pPr>
        <w:numPr>
          <w:ilvl w:val="1"/>
          <w:numId w:val="3"/>
        </w:numPr>
        <w:ind w:hanging="302"/>
      </w:pPr>
      <w:r>
        <w:t xml:space="preserve">LOCATION </w:t>
      </w:r>
    </w:p>
    <w:p w14:paraId="74327F66" w14:textId="77777777" w:rsidR="0040289D" w:rsidRDefault="00F80110">
      <w:pPr>
        <w:spacing w:after="0" w:line="259" w:lineRule="auto"/>
        <w:ind w:left="91" w:firstLine="0"/>
      </w:pPr>
      <w:r>
        <w:lastRenderedPageBreak/>
        <w:t xml:space="preserve"> </w:t>
      </w:r>
    </w:p>
    <w:p w14:paraId="504E5A93" w14:textId="77777777" w:rsidR="0040289D" w:rsidRDefault="00F80110">
      <w:pPr>
        <w:numPr>
          <w:ilvl w:val="3"/>
          <w:numId w:val="8"/>
        </w:numPr>
        <w:ind w:left="2324" w:hanging="341"/>
      </w:pPr>
      <w:r>
        <w:t xml:space="preserve">Antennas may be installed only on property owned by the property owner, as  </w:t>
      </w:r>
      <w:r>
        <w:tab/>
        <w:t xml:space="preserve">     defined by the deed for the property.   </w:t>
      </w:r>
    </w:p>
    <w:p w14:paraId="68F5903E" w14:textId="77777777" w:rsidR="0040289D" w:rsidRDefault="00F80110">
      <w:pPr>
        <w:spacing w:after="0" w:line="259" w:lineRule="auto"/>
        <w:ind w:left="2432" w:firstLine="0"/>
      </w:pPr>
      <w:r>
        <w:t xml:space="preserve"> </w:t>
      </w:r>
    </w:p>
    <w:p w14:paraId="2FAB885F" w14:textId="77777777" w:rsidR="0040289D" w:rsidRDefault="00F80110">
      <w:pPr>
        <w:numPr>
          <w:ilvl w:val="3"/>
          <w:numId w:val="8"/>
        </w:numPr>
        <w:ind w:left="2324" w:hanging="341"/>
      </w:pPr>
      <w:r>
        <w:t xml:space="preserve">If acceptable quality signals may be received by placing antennas inside a dwelling, without unreasonable delay or unreasonable cost increase, then outdoor installation may be prohibited.  </w:t>
      </w:r>
    </w:p>
    <w:p w14:paraId="629B62ED" w14:textId="77777777" w:rsidR="0040289D" w:rsidRDefault="00F80110">
      <w:pPr>
        <w:spacing w:after="1" w:line="259" w:lineRule="auto"/>
        <w:ind w:left="1983" w:firstLine="0"/>
      </w:pPr>
      <w:r>
        <w:t xml:space="preserve"> </w:t>
      </w:r>
    </w:p>
    <w:p w14:paraId="7E2F03B2" w14:textId="77777777" w:rsidR="0040289D" w:rsidRDefault="00F80110">
      <w:pPr>
        <w:numPr>
          <w:ilvl w:val="3"/>
          <w:numId w:val="8"/>
        </w:numPr>
        <w:ind w:left="2324" w:hanging="341"/>
      </w:pPr>
      <w:r>
        <w:t xml:space="preserve">Antennas shall not encroach upon common areas or any other owner’s property. </w:t>
      </w:r>
    </w:p>
    <w:p w14:paraId="6CADCF8E" w14:textId="77777777" w:rsidR="0040289D" w:rsidRDefault="00F80110">
      <w:pPr>
        <w:spacing w:after="0" w:line="259" w:lineRule="auto"/>
        <w:ind w:left="1983" w:firstLine="0"/>
      </w:pPr>
      <w:r>
        <w:t xml:space="preserve"> </w:t>
      </w:r>
    </w:p>
    <w:p w14:paraId="63005938" w14:textId="77777777" w:rsidR="0040289D" w:rsidRDefault="00F80110">
      <w:pPr>
        <w:numPr>
          <w:ilvl w:val="3"/>
          <w:numId w:val="8"/>
        </w:numPr>
        <w:ind w:left="2324" w:hanging="341"/>
      </w:pPr>
      <w:r>
        <w:t xml:space="preserve">Antennas shall be located in a place shielded from view from the street or from other lots to the maximum extent possible; provided, however, that nothing in this rule would require installation in a location from which an acceptable quality signal may not be received from an individually owned lot. </w:t>
      </w:r>
    </w:p>
    <w:p w14:paraId="1F6BA312" w14:textId="77777777" w:rsidR="0040289D" w:rsidRDefault="00F80110">
      <w:pPr>
        <w:spacing w:after="0" w:line="259" w:lineRule="auto"/>
        <w:ind w:left="91" w:firstLine="0"/>
      </w:pPr>
      <w:r>
        <w:rPr>
          <w:b/>
        </w:rPr>
        <w:t xml:space="preserve"> </w:t>
      </w:r>
    </w:p>
    <w:p w14:paraId="7F5BA853" w14:textId="77777777" w:rsidR="0040289D" w:rsidRDefault="00F80110">
      <w:pPr>
        <w:numPr>
          <w:ilvl w:val="1"/>
          <w:numId w:val="3"/>
        </w:numPr>
        <w:ind w:hanging="302"/>
      </w:pPr>
      <w:r>
        <w:t xml:space="preserve">INSTALLATION </w:t>
      </w:r>
    </w:p>
    <w:p w14:paraId="7A558098" w14:textId="77777777" w:rsidR="0040289D" w:rsidRDefault="00F80110">
      <w:pPr>
        <w:spacing w:after="0" w:line="259" w:lineRule="auto"/>
        <w:ind w:left="91" w:firstLine="0"/>
      </w:pPr>
      <w:r>
        <w:t xml:space="preserve"> </w:t>
      </w:r>
    </w:p>
    <w:p w14:paraId="3D333E94" w14:textId="77777777" w:rsidR="0040289D" w:rsidRDefault="00F80110">
      <w:pPr>
        <w:numPr>
          <w:ilvl w:val="3"/>
          <w:numId w:val="6"/>
        </w:numPr>
      </w:pPr>
      <w:r>
        <w:t xml:space="preserve">Antennas shall be no larger, nor installed higher than is absolutely necessary for reception of an acceptable quality signal. </w:t>
      </w:r>
    </w:p>
    <w:p w14:paraId="71F49B3D" w14:textId="77777777" w:rsidR="0040289D" w:rsidRDefault="00F80110">
      <w:pPr>
        <w:spacing w:after="0" w:line="259" w:lineRule="auto"/>
        <w:ind w:left="1983" w:firstLine="0"/>
      </w:pPr>
      <w:r>
        <w:t xml:space="preserve"> </w:t>
      </w:r>
    </w:p>
    <w:p w14:paraId="4FF46D71" w14:textId="77777777" w:rsidR="0040289D" w:rsidRDefault="00F80110">
      <w:pPr>
        <w:numPr>
          <w:ilvl w:val="3"/>
          <w:numId w:val="6"/>
        </w:numPr>
      </w:pPr>
      <w:r>
        <w:t xml:space="preserve">All installations shall be completed so that they do not damage the common areas of the Association or the lot of any other resident, or void any warranties of the Association or other resident, or void any warranties of the Association or other Owners, or in any way impair the integrity of buildings on common areas or lots. </w:t>
      </w:r>
    </w:p>
    <w:p w14:paraId="6F1772AC" w14:textId="77777777" w:rsidR="0040289D" w:rsidRDefault="00F80110">
      <w:pPr>
        <w:spacing w:after="0" w:line="259" w:lineRule="auto"/>
        <w:ind w:left="1983" w:firstLine="0"/>
      </w:pPr>
      <w:r>
        <w:t xml:space="preserve"> </w:t>
      </w:r>
    </w:p>
    <w:p w14:paraId="71971C87" w14:textId="77777777" w:rsidR="0040289D" w:rsidRDefault="00F80110">
      <w:pPr>
        <w:numPr>
          <w:ilvl w:val="3"/>
          <w:numId w:val="6"/>
        </w:numPr>
      </w:pPr>
      <w:r>
        <w:t xml:space="preserve">Owners are responsible for all costs associated with the antenna, including but not limited to costs to: </w:t>
      </w:r>
    </w:p>
    <w:p w14:paraId="4D2E648C" w14:textId="77777777" w:rsidR="0040289D" w:rsidRDefault="00F80110">
      <w:pPr>
        <w:spacing w:after="0" w:line="259" w:lineRule="auto"/>
        <w:ind w:left="1983" w:firstLine="0"/>
      </w:pPr>
      <w:r>
        <w:t xml:space="preserve"> </w:t>
      </w:r>
    </w:p>
    <w:p w14:paraId="07D4324B" w14:textId="77777777" w:rsidR="0040289D" w:rsidRDefault="00F80110">
      <w:pPr>
        <w:numPr>
          <w:ilvl w:val="4"/>
          <w:numId w:val="4"/>
        </w:numPr>
        <w:ind w:hanging="240"/>
      </w:pPr>
      <w:r>
        <w:t xml:space="preserve">Place or replace, repair, maintain, and move or remove antennas; </w:t>
      </w:r>
    </w:p>
    <w:p w14:paraId="729A1C25" w14:textId="77777777" w:rsidR="0040289D" w:rsidRDefault="00F80110">
      <w:pPr>
        <w:spacing w:after="0" w:line="259" w:lineRule="auto"/>
        <w:ind w:left="2883" w:firstLine="0"/>
      </w:pPr>
      <w:r>
        <w:t xml:space="preserve"> </w:t>
      </w:r>
    </w:p>
    <w:p w14:paraId="1D369A6D" w14:textId="77777777" w:rsidR="0040289D" w:rsidRDefault="00F80110">
      <w:pPr>
        <w:numPr>
          <w:ilvl w:val="4"/>
          <w:numId w:val="4"/>
        </w:numPr>
        <w:spacing w:after="230"/>
        <w:ind w:hanging="240"/>
      </w:pPr>
      <w:r>
        <w:t xml:space="preserve">Repair damages to the common property, other lots, and any other property damaged by antenna installation maintenance or use; </w:t>
      </w:r>
    </w:p>
    <w:p w14:paraId="52CEF920" w14:textId="77777777" w:rsidR="0040289D" w:rsidRDefault="00F80110">
      <w:pPr>
        <w:numPr>
          <w:ilvl w:val="4"/>
          <w:numId w:val="4"/>
        </w:numPr>
        <w:spacing w:after="230"/>
        <w:ind w:hanging="240"/>
      </w:pPr>
      <w:r>
        <w:t xml:space="preserve">Pay medical expenses incurred by persons injured by antenna maintenance, or use; </w:t>
      </w:r>
    </w:p>
    <w:p w14:paraId="69381CEF" w14:textId="77777777" w:rsidR="0040289D" w:rsidRDefault="00F80110">
      <w:pPr>
        <w:numPr>
          <w:ilvl w:val="4"/>
          <w:numId w:val="4"/>
        </w:numPr>
        <w:spacing w:after="50"/>
        <w:ind w:hanging="240"/>
      </w:pPr>
      <w:r>
        <w:t xml:space="preserve">Reimburse residents or the Association for damages caused by antenna installation, maintenance, or use. </w:t>
      </w:r>
    </w:p>
    <w:p w14:paraId="28BAF4A3" w14:textId="77777777" w:rsidR="0040289D" w:rsidRDefault="00F80110">
      <w:pPr>
        <w:spacing w:after="0" w:line="259" w:lineRule="auto"/>
        <w:ind w:left="91" w:firstLine="0"/>
      </w:pPr>
      <w:r>
        <w:t xml:space="preserve"> </w:t>
      </w:r>
    </w:p>
    <w:p w14:paraId="2747D5B3" w14:textId="77777777" w:rsidR="0040289D" w:rsidRDefault="00F80110">
      <w:pPr>
        <w:numPr>
          <w:ilvl w:val="1"/>
          <w:numId w:val="3"/>
        </w:numPr>
        <w:ind w:hanging="302"/>
      </w:pPr>
      <w:r>
        <w:t xml:space="preserve">MAINTENANCE </w:t>
      </w:r>
    </w:p>
    <w:p w14:paraId="09DE0E9F" w14:textId="77777777" w:rsidR="0040289D" w:rsidRDefault="00F80110">
      <w:pPr>
        <w:spacing w:after="0" w:line="259" w:lineRule="auto"/>
        <w:ind w:left="91" w:firstLine="0"/>
      </w:pPr>
      <w:r>
        <w:t xml:space="preserve"> </w:t>
      </w:r>
    </w:p>
    <w:p w14:paraId="26E38E07" w14:textId="77777777" w:rsidR="0040289D" w:rsidRDefault="00F80110">
      <w:pPr>
        <w:numPr>
          <w:ilvl w:val="3"/>
          <w:numId w:val="7"/>
        </w:numPr>
        <w:ind w:hanging="293"/>
      </w:pPr>
      <w:r>
        <w:t xml:space="preserve">Owners shall not permit their antennas to fall into disrepair or to become safety hazards.  </w:t>
      </w:r>
    </w:p>
    <w:p w14:paraId="02CC7917" w14:textId="77777777" w:rsidR="0040289D" w:rsidRDefault="00F80110">
      <w:pPr>
        <w:spacing w:after="0" w:line="259" w:lineRule="auto"/>
        <w:ind w:left="1983" w:firstLine="0"/>
      </w:pPr>
      <w:r>
        <w:t xml:space="preserve"> </w:t>
      </w:r>
    </w:p>
    <w:p w14:paraId="794E12F6" w14:textId="77777777" w:rsidR="0040289D" w:rsidRDefault="00F80110">
      <w:pPr>
        <w:numPr>
          <w:ilvl w:val="3"/>
          <w:numId w:val="7"/>
        </w:numPr>
        <w:ind w:hanging="293"/>
      </w:pPr>
      <w:r>
        <w:t xml:space="preserve">Owners shall be responsible for antenna maintenance and repair. </w:t>
      </w:r>
    </w:p>
    <w:p w14:paraId="433A5CA2" w14:textId="77777777" w:rsidR="0040289D" w:rsidRDefault="00F80110">
      <w:pPr>
        <w:spacing w:after="0" w:line="259" w:lineRule="auto"/>
        <w:ind w:left="1983" w:firstLine="0"/>
      </w:pPr>
      <w:r>
        <w:t xml:space="preserve"> </w:t>
      </w:r>
    </w:p>
    <w:p w14:paraId="31008799" w14:textId="77777777" w:rsidR="0040289D" w:rsidRDefault="00F80110">
      <w:pPr>
        <w:numPr>
          <w:ilvl w:val="3"/>
          <w:numId w:val="7"/>
        </w:numPr>
        <w:ind w:hanging="293"/>
      </w:pPr>
      <w:r>
        <w:lastRenderedPageBreak/>
        <w:t xml:space="preserve">Owners shall be responsible for repainting or replacement if the exterior surface of antennas deteriorates. </w:t>
      </w:r>
    </w:p>
    <w:p w14:paraId="7C5EBCC3" w14:textId="77777777" w:rsidR="0040289D" w:rsidRDefault="00F80110">
      <w:pPr>
        <w:spacing w:after="0" w:line="259" w:lineRule="auto"/>
        <w:ind w:left="91" w:firstLine="0"/>
      </w:pPr>
      <w:r>
        <w:t xml:space="preserve"> </w:t>
      </w:r>
    </w:p>
    <w:p w14:paraId="597C9048" w14:textId="77777777" w:rsidR="0040289D" w:rsidRDefault="00F80110">
      <w:pPr>
        <w:numPr>
          <w:ilvl w:val="1"/>
          <w:numId w:val="3"/>
        </w:numPr>
        <w:ind w:hanging="302"/>
      </w:pPr>
      <w:r>
        <w:t xml:space="preserve">SAFETY </w:t>
      </w:r>
    </w:p>
    <w:p w14:paraId="1AB7F559" w14:textId="77777777" w:rsidR="0040289D" w:rsidRDefault="00F80110">
      <w:pPr>
        <w:spacing w:after="0" w:line="259" w:lineRule="auto"/>
        <w:ind w:left="2252" w:firstLine="0"/>
      </w:pPr>
      <w:r>
        <w:t xml:space="preserve"> </w:t>
      </w:r>
    </w:p>
    <w:p w14:paraId="1E4C0CFC" w14:textId="77777777" w:rsidR="0040289D" w:rsidRDefault="00F80110">
      <w:pPr>
        <w:numPr>
          <w:ilvl w:val="3"/>
          <w:numId w:val="9"/>
        </w:numPr>
        <w:ind w:left="2264" w:hanging="281"/>
      </w:pPr>
      <w:r>
        <w:t xml:space="preserve">Antennas shall be installed and secured in a manner that complies with </w:t>
      </w:r>
      <w:proofErr w:type="gramStart"/>
      <w:r>
        <w:t>all  applicable</w:t>
      </w:r>
      <w:proofErr w:type="gramEnd"/>
      <w:r>
        <w:t xml:space="preserve"> city, county and state laws and regulations, and manufacturer’s instructions.  The owner, prior to installation, shall provide the Association with a copy of an applicable governmental permit. </w:t>
      </w:r>
    </w:p>
    <w:p w14:paraId="669AD51E" w14:textId="77777777" w:rsidR="0040289D" w:rsidRDefault="00F80110">
      <w:pPr>
        <w:spacing w:after="0" w:line="259" w:lineRule="auto"/>
        <w:ind w:left="1983" w:firstLine="0"/>
      </w:pPr>
      <w:r>
        <w:t xml:space="preserve"> </w:t>
      </w:r>
    </w:p>
    <w:p w14:paraId="5CEEDB3B" w14:textId="77777777" w:rsidR="0040289D" w:rsidRDefault="00F80110">
      <w:pPr>
        <w:numPr>
          <w:ilvl w:val="3"/>
          <w:numId w:val="9"/>
        </w:numPr>
        <w:ind w:left="2264" w:hanging="281"/>
      </w:pPr>
      <w:r>
        <w:t xml:space="preserve">Unless the above cited laws and regulation require a greater separation, antennas shall not be placed within 25 feet of power lines (above ground or buried) and in no event shall antennas be placed where they may come into contact with electrical lines.  The purpose of this requirement is to prevent injury or damage resulting from contact with power lines. </w:t>
      </w:r>
    </w:p>
    <w:p w14:paraId="525D3F86" w14:textId="77777777" w:rsidR="0040289D" w:rsidRDefault="00F80110">
      <w:pPr>
        <w:spacing w:after="0" w:line="259" w:lineRule="auto"/>
        <w:ind w:left="1983" w:firstLine="0"/>
      </w:pPr>
      <w:r>
        <w:rPr>
          <w:b/>
        </w:rPr>
        <w:t xml:space="preserve"> </w:t>
      </w:r>
    </w:p>
    <w:p w14:paraId="5E5AD065" w14:textId="77777777" w:rsidR="0040289D" w:rsidRDefault="00F80110">
      <w:pPr>
        <w:numPr>
          <w:ilvl w:val="3"/>
          <w:numId w:val="9"/>
        </w:numPr>
        <w:ind w:left="2264" w:hanging="281"/>
      </w:pPr>
      <w:r>
        <w:t xml:space="preserve">All installations must comply with all applicable codes. </w:t>
      </w:r>
    </w:p>
    <w:p w14:paraId="5CF98EED" w14:textId="77777777" w:rsidR="0040289D" w:rsidRDefault="00F80110">
      <w:pPr>
        <w:spacing w:after="0" w:line="259" w:lineRule="auto"/>
        <w:ind w:left="91" w:firstLine="0"/>
      </w:pPr>
      <w:r>
        <w:t xml:space="preserve"> </w:t>
      </w:r>
    </w:p>
    <w:p w14:paraId="6CED0AF0" w14:textId="77777777" w:rsidR="0040289D" w:rsidRDefault="00F80110">
      <w:pPr>
        <w:numPr>
          <w:ilvl w:val="3"/>
          <w:numId w:val="9"/>
        </w:numPr>
        <w:ind w:left="2264" w:hanging="281"/>
      </w:pPr>
      <w:r>
        <w:t xml:space="preserve">In order to prevent electrical and fire damage, antennas shall be permanently and effectively grounded. </w:t>
      </w:r>
    </w:p>
    <w:p w14:paraId="5CC98828" w14:textId="77777777" w:rsidR="0040289D" w:rsidRDefault="00F80110">
      <w:pPr>
        <w:spacing w:after="0" w:line="259" w:lineRule="auto"/>
        <w:ind w:left="1983" w:firstLine="0"/>
      </w:pPr>
      <w:r>
        <w:t xml:space="preserve"> </w:t>
      </w:r>
    </w:p>
    <w:p w14:paraId="3A7940D2" w14:textId="77777777" w:rsidR="0040289D" w:rsidRDefault="00F80110">
      <w:pPr>
        <w:numPr>
          <w:ilvl w:val="3"/>
          <w:numId w:val="9"/>
        </w:numPr>
        <w:ind w:left="2264" w:hanging="281"/>
      </w:pPr>
      <w:r>
        <w:t xml:space="preserve">Antennas are required to withstand winds consistent with the City &amp; County of Honolulu Building Codes. </w:t>
      </w:r>
    </w:p>
    <w:p w14:paraId="58B88D68" w14:textId="77777777" w:rsidR="0040289D" w:rsidRDefault="00F80110">
      <w:pPr>
        <w:spacing w:after="211" w:line="259" w:lineRule="auto"/>
        <w:ind w:left="1983" w:firstLine="0"/>
      </w:pPr>
      <w:r>
        <w:rPr>
          <w:b/>
        </w:rPr>
        <w:t xml:space="preserve"> </w:t>
      </w:r>
    </w:p>
    <w:p w14:paraId="3B15B5CF" w14:textId="77777777" w:rsidR="0040289D" w:rsidRDefault="00F80110">
      <w:pPr>
        <w:numPr>
          <w:ilvl w:val="0"/>
          <w:numId w:val="3"/>
        </w:numPr>
        <w:spacing w:after="46"/>
        <w:ind w:hanging="372"/>
      </w:pPr>
      <w:r>
        <w:t xml:space="preserve">ANTENNA CAMOUFLAGING </w:t>
      </w:r>
    </w:p>
    <w:p w14:paraId="4AEC96AC" w14:textId="77777777" w:rsidR="0040289D" w:rsidRDefault="00F80110">
      <w:pPr>
        <w:spacing w:after="0" w:line="259" w:lineRule="auto"/>
        <w:ind w:left="91" w:firstLine="0"/>
      </w:pPr>
      <w:r>
        <w:t xml:space="preserve"> </w:t>
      </w:r>
    </w:p>
    <w:p w14:paraId="715D2178" w14:textId="77777777" w:rsidR="0040289D" w:rsidRDefault="00F80110">
      <w:pPr>
        <w:numPr>
          <w:ilvl w:val="1"/>
          <w:numId w:val="3"/>
        </w:numPr>
        <w:ind w:hanging="302"/>
      </w:pPr>
      <w:r>
        <w:t xml:space="preserve">Antennas or masts may not extend beyond a railing or fence unless no acceptable quality signal may be received from any other location. </w:t>
      </w:r>
    </w:p>
    <w:p w14:paraId="1CD9E265" w14:textId="77777777" w:rsidR="0040289D" w:rsidRDefault="00F80110">
      <w:pPr>
        <w:spacing w:after="0" w:line="259" w:lineRule="auto"/>
        <w:ind w:left="1803" w:firstLine="0"/>
      </w:pPr>
      <w:r>
        <w:rPr>
          <w:b/>
        </w:rPr>
        <w:t xml:space="preserve"> </w:t>
      </w:r>
    </w:p>
    <w:p w14:paraId="6DCF0272" w14:textId="77777777" w:rsidR="0040289D" w:rsidRDefault="00F80110">
      <w:pPr>
        <w:numPr>
          <w:ilvl w:val="1"/>
          <w:numId w:val="3"/>
        </w:numPr>
        <w:ind w:hanging="302"/>
      </w:pPr>
      <w:r>
        <w:t xml:space="preserve">Antennas situated on the ground and visible from the street or from other lots must be camouflaged by existing landscaping or fencing, if an acceptable quality signal can be received from such placement.  If no such existing landscaping or screening exists, the Association may require antennas to be screened by new landscaping or screening of reasonable costs. </w:t>
      </w:r>
    </w:p>
    <w:p w14:paraId="399DD3BD" w14:textId="77777777" w:rsidR="0040289D" w:rsidRDefault="00F80110">
      <w:pPr>
        <w:spacing w:after="0" w:line="259" w:lineRule="auto"/>
        <w:ind w:left="1263" w:firstLine="0"/>
      </w:pPr>
      <w:r>
        <w:rPr>
          <w:b/>
        </w:rPr>
        <w:t xml:space="preserve"> </w:t>
      </w:r>
    </w:p>
    <w:p w14:paraId="76D0CB1B" w14:textId="77777777" w:rsidR="0040289D" w:rsidRDefault="00F80110">
      <w:pPr>
        <w:numPr>
          <w:ilvl w:val="1"/>
          <w:numId w:val="3"/>
        </w:numPr>
        <w:ind w:hanging="302"/>
      </w:pPr>
      <w:r>
        <w:t xml:space="preserve">Antennas, masts, and any visible wiring must be painted to match the color of the structure to which it is installed. </w:t>
      </w:r>
    </w:p>
    <w:p w14:paraId="430CB5A8" w14:textId="77777777" w:rsidR="0040289D" w:rsidRDefault="00F80110">
      <w:pPr>
        <w:spacing w:after="18" w:line="259" w:lineRule="auto"/>
        <w:ind w:left="1172" w:firstLine="0"/>
      </w:pPr>
      <w:r>
        <w:rPr>
          <w:b/>
        </w:rPr>
        <w:t xml:space="preserve"> </w:t>
      </w:r>
    </w:p>
    <w:p w14:paraId="59A1C8C5" w14:textId="77777777" w:rsidR="0040289D" w:rsidRDefault="00F80110">
      <w:pPr>
        <w:numPr>
          <w:ilvl w:val="1"/>
          <w:numId w:val="3"/>
        </w:numPr>
        <w:ind w:hanging="302"/>
      </w:pPr>
      <w:r>
        <w:t xml:space="preserve">Antennas may not obstruct a driver’s view of an intersection or street. </w:t>
      </w:r>
    </w:p>
    <w:p w14:paraId="2EA00622" w14:textId="77777777" w:rsidR="0040289D" w:rsidRDefault="00F80110">
      <w:pPr>
        <w:spacing w:after="0" w:line="259" w:lineRule="auto"/>
        <w:ind w:left="1172" w:firstLine="0"/>
      </w:pPr>
      <w:r>
        <w:rPr>
          <w:b/>
        </w:rPr>
        <w:t xml:space="preserve"> </w:t>
      </w:r>
    </w:p>
    <w:p w14:paraId="4C1814A7" w14:textId="77777777" w:rsidR="0040289D" w:rsidRDefault="00F80110">
      <w:pPr>
        <w:numPr>
          <w:ilvl w:val="1"/>
          <w:numId w:val="3"/>
        </w:numPr>
        <w:spacing w:after="227"/>
        <w:ind w:hanging="302"/>
      </w:pPr>
      <w:r>
        <w:t xml:space="preserve">Camouflaging antennas may not be unreasonably expensive. </w:t>
      </w:r>
    </w:p>
    <w:p w14:paraId="52DD1D63" w14:textId="77777777" w:rsidR="0040289D" w:rsidRDefault="00F80110">
      <w:pPr>
        <w:numPr>
          <w:ilvl w:val="0"/>
          <w:numId w:val="3"/>
        </w:numPr>
        <w:spacing w:after="46"/>
        <w:ind w:hanging="372"/>
      </w:pPr>
      <w:r>
        <w:t xml:space="preserve">NUMBER OF ANTENNAS </w:t>
      </w:r>
    </w:p>
    <w:p w14:paraId="07BD4D30" w14:textId="77777777" w:rsidR="0040289D" w:rsidRDefault="00F80110">
      <w:pPr>
        <w:ind w:left="1273"/>
      </w:pPr>
      <w:r>
        <w:t xml:space="preserve"> No more than one antenna of each provider may be installed by an owner. </w:t>
      </w:r>
    </w:p>
    <w:p w14:paraId="0446E556" w14:textId="77777777" w:rsidR="0040289D" w:rsidRDefault="00F80110">
      <w:pPr>
        <w:spacing w:after="0" w:line="259" w:lineRule="auto"/>
        <w:ind w:left="451" w:firstLine="0"/>
      </w:pPr>
      <w:r>
        <w:t xml:space="preserve"> </w:t>
      </w:r>
    </w:p>
    <w:p w14:paraId="2ED8BEE1" w14:textId="77777777" w:rsidR="0040289D" w:rsidRDefault="00F80110">
      <w:pPr>
        <w:numPr>
          <w:ilvl w:val="0"/>
          <w:numId w:val="3"/>
        </w:numPr>
        <w:spacing w:after="46"/>
        <w:ind w:hanging="372"/>
      </w:pPr>
      <w:r>
        <w:lastRenderedPageBreak/>
        <w:t xml:space="preserve">MAST INSTALLATION </w:t>
      </w:r>
    </w:p>
    <w:p w14:paraId="4C1F7EC7" w14:textId="77777777" w:rsidR="0040289D" w:rsidRDefault="00F80110">
      <w:pPr>
        <w:spacing w:after="0" w:line="259" w:lineRule="auto"/>
        <w:ind w:left="451" w:firstLine="0"/>
      </w:pPr>
      <w:r>
        <w:t xml:space="preserve"> </w:t>
      </w:r>
      <w:r>
        <w:tab/>
        <w:t xml:space="preserve"> </w:t>
      </w:r>
    </w:p>
    <w:p w14:paraId="6F4F653E" w14:textId="77777777" w:rsidR="0040289D" w:rsidRDefault="00F80110">
      <w:pPr>
        <w:numPr>
          <w:ilvl w:val="2"/>
          <w:numId w:val="10"/>
        </w:numPr>
        <w:ind w:hanging="300"/>
      </w:pPr>
      <w:r>
        <w:t xml:space="preserve">Mast height may be no higher than absolutely necessary to receive acceptable quality signals. </w:t>
      </w:r>
    </w:p>
    <w:p w14:paraId="53EBEA44" w14:textId="77777777" w:rsidR="0040289D" w:rsidRDefault="00F80110">
      <w:pPr>
        <w:spacing w:after="0" w:line="259" w:lineRule="auto"/>
        <w:ind w:left="1263" w:firstLine="0"/>
      </w:pPr>
      <w:r>
        <w:t xml:space="preserve"> </w:t>
      </w:r>
    </w:p>
    <w:p w14:paraId="1C871E87" w14:textId="77777777" w:rsidR="0040289D" w:rsidRDefault="00F80110">
      <w:pPr>
        <w:numPr>
          <w:ilvl w:val="2"/>
          <w:numId w:val="10"/>
        </w:numPr>
        <w:ind w:hanging="300"/>
      </w:pPr>
      <w:r>
        <w:t xml:space="preserve">Masts that extend 12 feet or less beyond the roof line may be installed subject to the regular notification process.  Masts that extend more than 12 feet above the roof line must be approved before installation due to safety concerns posed by wind loads and the risk of falling antennas and masts.  Any application for a mast longer than 12 feet must include a detailed description of the structure and anchorage of the antenna and the mast, as well as an explanation of the necessity for a mast higher than 12 feet.  If this installation will pose a safety hazard to Association residents and persons, then the Association may prohibit such installation.  The notice of rejection shall specify these safety risks. </w:t>
      </w:r>
    </w:p>
    <w:p w14:paraId="06AAE322" w14:textId="77777777" w:rsidR="0040289D" w:rsidRDefault="00F80110">
      <w:pPr>
        <w:spacing w:after="0" w:line="259" w:lineRule="auto"/>
        <w:ind w:left="451" w:firstLine="0"/>
      </w:pPr>
      <w:r>
        <w:rPr>
          <w:b/>
        </w:rPr>
        <w:t xml:space="preserve"> </w:t>
      </w:r>
    </w:p>
    <w:p w14:paraId="64D84AC5" w14:textId="77777777" w:rsidR="0040289D" w:rsidRDefault="00F80110">
      <w:pPr>
        <w:numPr>
          <w:ilvl w:val="2"/>
          <w:numId w:val="10"/>
        </w:numPr>
        <w:ind w:hanging="300"/>
      </w:pPr>
      <w:r>
        <w:t xml:space="preserve">Masts must be installed by a licensed and insured contractor. </w:t>
      </w:r>
    </w:p>
    <w:p w14:paraId="58B942FA" w14:textId="77777777" w:rsidR="0040289D" w:rsidRDefault="00F80110">
      <w:pPr>
        <w:spacing w:after="0" w:line="259" w:lineRule="auto"/>
        <w:ind w:left="1263" w:firstLine="0"/>
      </w:pPr>
      <w:r>
        <w:t xml:space="preserve"> </w:t>
      </w:r>
    </w:p>
    <w:p w14:paraId="564B61BC" w14:textId="77777777" w:rsidR="0040289D" w:rsidRDefault="00F80110">
      <w:pPr>
        <w:numPr>
          <w:ilvl w:val="2"/>
          <w:numId w:val="10"/>
        </w:numPr>
        <w:ind w:hanging="300"/>
      </w:pPr>
      <w:r>
        <w:t xml:space="preserve">Masts must be painted the appropriated color to match their surroundings. </w:t>
      </w:r>
    </w:p>
    <w:p w14:paraId="24F15F3C" w14:textId="77777777" w:rsidR="0040289D" w:rsidRDefault="00F80110">
      <w:pPr>
        <w:spacing w:after="0" w:line="259" w:lineRule="auto"/>
        <w:ind w:left="1263" w:firstLine="0"/>
      </w:pPr>
      <w:r>
        <w:t xml:space="preserve"> </w:t>
      </w:r>
    </w:p>
    <w:p w14:paraId="5ADF56E3" w14:textId="77777777" w:rsidR="0040289D" w:rsidRDefault="00F80110">
      <w:pPr>
        <w:numPr>
          <w:ilvl w:val="2"/>
          <w:numId w:val="10"/>
        </w:numPr>
        <w:ind w:hanging="300"/>
      </w:pPr>
      <w:r>
        <w:t xml:space="preserve">Masts installed on a roof shall not be installed nearer to the lot line than the total height of the mast and antenna structure above the roof.  The purpose of this regulation is to protect persons and property that would be damaged if the mast were to fall during a storm or from other causes. </w:t>
      </w:r>
    </w:p>
    <w:p w14:paraId="4515375A" w14:textId="77777777" w:rsidR="0040289D" w:rsidRDefault="00F80110">
      <w:pPr>
        <w:spacing w:after="0" w:line="259" w:lineRule="auto"/>
        <w:ind w:left="1263" w:firstLine="0"/>
      </w:pPr>
      <w:r>
        <w:rPr>
          <w:b/>
        </w:rPr>
        <w:t xml:space="preserve"> </w:t>
      </w:r>
    </w:p>
    <w:p w14:paraId="59F95F52" w14:textId="77777777" w:rsidR="0040289D" w:rsidRDefault="00F80110">
      <w:pPr>
        <w:numPr>
          <w:ilvl w:val="2"/>
          <w:numId w:val="10"/>
        </w:numPr>
        <w:ind w:hanging="300"/>
      </w:pPr>
      <w:r>
        <w:t xml:space="preserve">Masts shall be installed no nearer to electric power lines than the total height of the mast and antenna structure above the roof.  The purpose of this regulation is to prevent damage to electric power lines if the mast should fall in a storm or from other causes. </w:t>
      </w:r>
    </w:p>
    <w:p w14:paraId="4ECAAEA5" w14:textId="77777777" w:rsidR="0040289D" w:rsidRDefault="00F80110">
      <w:pPr>
        <w:spacing w:after="20" w:line="259" w:lineRule="auto"/>
        <w:ind w:left="1263" w:firstLine="0"/>
      </w:pPr>
      <w:r>
        <w:t xml:space="preserve"> </w:t>
      </w:r>
    </w:p>
    <w:p w14:paraId="509AD252" w14:textId="77777777" w:rsidR="0040289D" w:rsidRDefault="00F80110">
      <w:pPr>
        <w:numPr>
          <w:ilvl w:val="2"/>
          <w:numId w:val="10"/>
        </w:numPr>
        <w:ind w:hanging="300"/>
      </w:pPr>
      <w:r>
        <w:t xml:space="preserve">Masts shall not encroach upon another owner’s lot or the Association’s common area. </w:t>
      </w:r>
    </w:p>
    <w:p w14:paraId="5E838095" w14:textId="77777777" w:rsidR="0040289D" w:rsidRDefault="00F80110">
      <w:pPr>
        <w:spacing w:after="0" w:line="259" w:lineRule="auto"/>
        <w:ind w:left="1263" w:firstLine="0"/>
      </w:pPr>
      <w:r>
        <w:t xml:space="preserve">  </w:t>
      </w:r>
    </w:p>
    <w:p w14:paraId="75E8CA70" w14:textId="77777777" w:rsidR="0040289D" w:rsidRDefault="00F80110">
      <w:pPr>
        <w:numPr>
          <w:ilvl w:val="2"/>
          <w:numId w:val="10"/>
        </w:numPr>
        <w:ind w:hanging="300"/>
      </w:pPr>
      <w:r>
        <w:t xml:space="preserve">Masts installed on the ground must be designed to sustain winds according to the applicable building codes of the City &amp; County of Honolulu. </w:t>
      </w:r>
    </w:p>
    <w:p w14:paraId="7EAB239E" w14:textId="77777777" w:rsidR="0040289D" w:rsidRDefault="00F80110">
      <w:pPr>
        <w:spacing w:after="0" w:line="259" w:lineRule="auto"/>
        <w:ind w:left="903" w:firstLine="0"/>
      </w:pPr>
      <w:r>
        <w:rPr>
          <w:color w:val="2F5496"/>
        </w:rPr>
        <w:t xml:space="preserve"> </w:t>
      </w:r>
    </w:p>
    <w:p w14:paraId="06826B33" w14:textId="77777777" w:rsidR="0040289D" w:rsidRDefault="00F80110">
      <w:pPr>
        <w:spacing w:after="0" w:line="259" w:lineRule="auto"/>
        <w:ind w:left="91" w:firstLine="0"/>
      </w:pPr>
      <w:r>
        <w:rPr>
          <w:color w:val="538135"/>
        </w:rPr>
        <w:t xml:space="preserve"> </w:t>
      </w:r>
    </w:p>
    <w:p w14:paraId="54572E4F" w14:textId="77777777" w:rsidR="0040289D" w:rsidRDefault="00F80110">
      <w:pPr>
        <w:spacing w:after="5376" w:line="259" w:lineRule="auto"/>
        <w:ind w:left="812" w:firstLine="0"/>
      </w:pPr>
      <w:r>
        <w:t xml:space="preserve"> </w:t>
      </w:r>
    </w:p>
    <w:p w14:paraId="2F98820A" w14:textId="77777777" w:rsidR="0040289D" w:rsidRDefault="00F80110">
      <w:pPr>
        <w:spacing w:after="0" w:line="259" w:lineRule="auto"/>
        <w:ind w:left="864" w:firstLine="0"/>
      </w:pPr>
      <w:r>
        <w:lastRenderedPageBreak/>
        <w:t xml:space="preserve"> </w:t>
      </w:r>
    </w:p>
    <w:p w14:paraId="08C17E59" w14:textId="77777777" w:rsidR="0040289D" w:rsidRDefault="00F80110">
      <w:pPr>
        <w:spacing w:after="0" w:line="259" w:lineRule="auto"/>
        <w:ind w:left="857" w:firstLine="0"/>
      </w:pPr>
      <w:r>
        <w:t xml:space="preserve"> </w:t>
      </w:r>
    </w:p>
    <w:p w14:paraId="0218BF1A" w14:textId="77777777" w:rsidR="0040289D" w:rsidRDefault="0040289D">
      <w:pPr>
        <w:sectPr w:rsidR="0040289D">
          <w:headerReference w:type="even" r:id="rId9"/>
          <w:headerReference w:type="default" r:id="rId10"/>
          <w:footerReference w:type="even" r:id="rId11"/>
          <w:footerReference w:type="default" r:id="rId12"/>
          <w:headerReference w:type="first" r:id="rId13"/>
          <w:footerReference w:type="first" r:id="rId14"/>
          <w:pgSz w:w="12240" w:h="15840"/>
          <w:pgMar w:top="1442" w:right="727" w:bottom="726" w:left="629" w:header="720" w:footer="720" w:gutter="0"/>
          <w:pgNumType w:start="0"/>
          <w:cols w:space="720"/>
          <w:titlePg/>
        </w:sectPr>
      </w:pPr>
    </w:p>
    <w:p w14:paraId="0A6806B7" w14:textId="77777777" w:rsidR="0040289D" w:rsidRDefault="00F80110">
      <w:pPr>
        <w:spacing w:after="0" w:line="259" w:lineRule="auto"/>
        <w:ind w:left="-5"/>
      </w:pPr>
      <w:r>
        <w:rPr>
          <w:rFonts w:ascii="Calibri" w:eastAsia="Calibri" w:hAnsi="Calibri" w:cs="Calibri"/>
          <w:sz w:val="28"/>
        </w:rPr>
        <w:lastRenderedPageBreak/>
        <w:t xml:space="preserve">APPENDIX B </w:t>
      </w:r>
    </w:p>
    <w:p w14:paraId="53D64BC9" w14:textId="77777777" w:rsidR="0040289D" w:rsidRDefault="00F80110">
      <w:pPr>
        <w:spacing w:after="0" w:line="259" w:lineRule="auto"/>
        <w:ind w:left="1303" w:firstLine="0"/>
        <w:jc w:val="center"/>
      </w:pPr>
      <w:r>
        <w:rPr>
          <w:rFonts w:ascii="Calibri" w:eastAsia="Calibri" w:hAnsi="Calibri" w:cs="Calibri"/>
          <w:sz w:val="22"/>
        </w:rPr>
        <w:t xml:space="preserve"> </w:t>
      </w:r>
    </w:p>
    <w:p w14:paraId="5F263C6B" w14:textId="77777777" w:rsidR="0040289D" w:rsidRDefault="00F80110">
      <w:pPr>
        <w:spacing w:after="38" w:line="259" w:lineRule="auto"/>
        <w:ind w:left="1303" w:firstLine="0"/>
        <w:jc w:val="center"/>
      </w:pPr>
      <w:r>
        <w:rPr>
          <w:rFonts w:ascii="Calibri" w:eastAsia="Calibri" w:hAnsi="Calibri" w:cs="Calibri"/>
          <w:sz w:val="22"/>
        </w:rPr>
        <w:t xml:space="preserve"> </w:t>
      </w:r>
    </w:p>
    <w:p w14:paraId="58E8C0B1" w14:textId="77777777" w:rsidR="0040289D" w:rsidRDefault="00F80110">
      <w:pPr>
        <w:spacing w:after="0" w:line="259" w:lineRule="auto"/>
        <w:ind w:left="1690"/>
      </w:pPr>
      <w:r>
        <w:rPr>
          <w:rFonts w:ascii="Calibri" w:eastAsia="Calibri" w:hAnsi="Calibri" w:cs="Calibri"/>
          <w:sz w:val="28"/>
        </w:rPr>
        <w:t xml:space="preserve">The following is a list of recommended canopy trees: </w:t>
      </w:r>
    </w:p>
    <w:p w14:paraId="74352EBF" w14:textId="77777777" w:rsidR="0040289D" w:rsidRDefault="00F80110">
      <w:pPr>
        <w:spacing w:after="0" w:line="259" w:lineRule="auto"/>
        <w:ind w:left="0" w:firstLine="0"/>
        <w:jc w:val="right"/>
      </w:pPr>
      <w:r>
        <w:rPr>
          <w:rFonts w:ascii="Calibri" w:eastAsia="Calibri" w:hAnsi="Calibri" w:cs="Calibri"/>
        </w:rPr>
        <w:t xml:space="preserve">(See #23 of the Hawaii LOA RIDGE ARCHITECTURE COMMITTEE RULES) </w:t>
      </w:r>
    </w:p>
    <w:p w14:paraId="374F5D88" w14:textId="77777777" w:rsidR="0040289D" w:rsidRDefault="00F80110">
      <w:pPr>
        <w:spacing w:after="158" w:line="259" w:lineRule="auto"/>
        <w:ind w:left="0" w:firstLine="0"/>
      </w:pPr>
      <w:r>
        <w:rPr>
          <w:rFonts w:ascii="Calibri" w:eastAsia="Calibri" w:hAnsi="Calibri" w:cs="Calibri"/>
          <w:sz w:val="22"/>
        </w:rPr>
        <w:t xml:space="preserve"> </w:t>
      </w:r>
    </w:p>
    <w:p w14:paraId="7AC405E4" w14:textId="77777777" w:rsidR="0040289D" w:rsidRDefault="00F80110">
      <w:pPr>
        <w:spacing w:after="179" w:line="259" w:lineRule="auto"/>
        <w:ind w:left="0" w:firstLine="0"/>
      </w:pPr>
      <w:r>
        <w:rPr>
          <w:rFonts w:ascii="Calibri" w:eastAsia="Calibri" w:hAnsi="Calibri" w:cs="Calibri"/>
          <w:sz w:val="22"/>
        </w:rPr>
        <w:t xml:space="preserve"> </w:t>
      </w:r>
    </w:p>
    <w:p w14:paraId="4D22F3B7" w14:textId="77777777" w:rsidR="0040289D" w:rsidRDefault="00F80110">
      <w:pPr>
        <w:spacing w:after="160" w:line="259" w:lineRule="auto"/>
        <w:ind w:left="-5"/>
      </w:pPr>
      <w:r>
        <w:rPr>
          <w:rFonts w:ascii="Calibri" w:eastAsia="Calibri" w:hAnsi="Calibri" w:cs="Calibri"/>
        </w:rPr>
        <w:t xml:space="preserve">      Acacia </w:t>
      </w:r>
      <w:proofErr w:type="spellStart"/>
      <w:r>
        <w:rPr>
          <w:rFonts w:ascii="Calibri" w:eastAsia="Calibri" w:hAnsi="Calibri" w:cs="Calibri"/>
        </w:rPr>
        <w:t>koa</w:t>
      </w:r>
      <w:proofErr w:type="spellEnd"/>
      <w:r>
        <w:rPr>
          <w:rFonts w:ascii="Calibri" w:eastAsia="Calibri" w:hAnsi="Calibri" w:cs="Calibri"/>
        </w:rPr>
        <w:t xml:space="preserve"> (Hawaiian Koa) </w:t>
      </w:r>
    </w:p>
    <w:p w14:paraId="50EC7EEF" w14:textId="77777777" w:rsidR="0040289D" w:rsidRDefault="00F80110">
      <w:pPr>
        <w:spacing w:after="160" w:line="259" w:lineRule="auto"/>
        <w:ind w:left="-5"/>
      </w:pPr>
      <w:r>
        <w:rPr>
          <w:rFonts w:ascii="Calibri" w:eastAsia="Calibri" w:hAnsi="Calibri" w:cs="Calibri"/>
        </w:rPr>
        <w:t xml:space="preserve">      Acacia </w:t>
      </w:r>
      <w:proofErr w:type="spellStart"/>
      <w:r>
        <w:rPr>
          <w:rFonts w:ascii="Calibri" w:eastAsia="Calibri" w:hAnsi="Calibri" w:cs="Calibri"/>
        </w:rPr>
        <w:t>koaia</w:t>
      </w:r>
      <w:proofErr w:type="spellEnd"/>
      <w:r>
        <w:rPr>
          <w:rFonts w:ascii="Calibri" w:eastAsia="Calibri" w:hAnsi="Calibri" w:cs="Calibri"/>
        </w:rPr>
        <w:t xml:space="preserve"> (</w:t>
      </w:r>
      <w:proofErr w:type="spellStart"/>
      <w:r>
        <w:rPr>
          <w:rFonts w:ascii="Calibri" w:eastAsia="Calibri" w:hAnsi="Calibri" w:cs="Calibri"/>
        </w:rPr>
        <w:t>Koaia</w:t>
      </w:r>
      <w:proofErr w:type="spellEnd"/>
      <w:r>
        <w:rPr>
          <w:rFonts w:ascii="Calibri" w:eastAsia="Calibri" w:hAnsi="Calibri" w:cs="Calibri"/>
        </w:rPr>
        <w:t xml:space="preserve">) </w:t>
      </w:r>
    </w:p>
    <w:p w14:paraId="1BCE6D4B"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Delonix</w:t>
      </w:r>
      <w:proofErr w:type="spellEnd"/>
      <w:r>
        <w:rPr>
          <w:rFonts w:ascii="Calibri" w:eastAsia="Calibri" w:hAnsi="Calibri" w:cs="Calibri"/>
        </w:rPr>
        <w:t xml:space="preserve"> </w:t>
      </w:r>
      <w:proofErr w:type="spellStart"/>
      <w:r>
        <w:rPr>
          <w:rFonts w:ascii="Calibri" w:eastAsia="Calibri" w:hAnsi="Calibri" w:cs="Calibri"/>
        </w:rPr>
        <w:t>regia</w:t>
      </w:r>
      <w:proofErr w:type="spellEnd"/>
      <w:r>
        <w:rPr>
          <w:rFonts w:ascii="Calibri" w:eastAsia="Calibri" w:hAnsi="Calibri" w:cs="Calibri"/>
        </w:rPr>
        <w:t xml:space="preserve"> (Royal Poinciana) </w:t>
      </w:r>
    </w:p>
    <w:p w14:paraId="5943A140"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Fagraea</w:t>
      </w:r>
      <w:proofErr w:type="spellEnd"/>
      <w:r>
        <w:rPr>
          <w:rFonts w:ascii="Calibri" w:eastAsia="Calibri" w:hAnsi="Calibri" w:cs="Calibri"/>
        </w:rPr>
        <w:t xml:space="preserve"> </w:t>
      </w:r>
      <w:proofErr w:type="spellStart"/>
      <w:r>
        <w:rPr>
          <w:rFonts w:ascii="Calibri" w:eastAsia="Calibri" w:hAnsi="Calibri" w:cs="Calibri"/>
        </w:rPr>
        <w:t>berteriana</w:t>
      </w:r>
      <w:proofErr w:type="spellEnd"/>
      <w:r>
        <w:rPr>
          <w:rFonts w:ascii="Calibri" w:eastAsia="Calibri" w:hAnsi="Calibri" w:cs="Calibri"/>
        </w:rPr>
        <w:t xml:space="preserve"> (</w:t>
      </w:r>
      <w:proofErr w:type="spellStart"/>
      <w:r>
        <w:rPr>
          <w:rFonts w:ascii="Calibri" w:eastAsia="Calibri" w:hAnsi="Calibri" w:cs="Calibri"/>
        </w:rPr>
        <w:t>Puakenikeni</w:t>
      </w:r>
      <w:proofErr w:type="spellEnd"/>
      <w:r>
        <w:rPr>
          <w:rFonts w:ascii="Calibri" w:eastAsia="Calibri" w:hAnsi="Calibri" w:cs="Calibri"/>
        </w:rPr>
        <w:t xml:space="preserve">) </w:t>
      </w:r>
    </w:p>
    <w:p w14:paraId="128DE746" w14:textId="77777777" w:rsidR="0040289D" w:rsidRDefault="00F80110">
      <w:pPr>
        <w:spacing w:after="160" w:line="259" w:lineRule="auto"/>
        <w:ind w:left="-5"/>
      </w:pPr>
      <w:r>
        <w:rPr>
          <w:rFonts w:ascii="Calibri" w:eastAsia="Calibri" w:hAnsi="Calibri" w:cs="Calibri"/>
        </w:rPr>
        <w:t xml:space="preserve">      Jacaranda </w:t>
      </w:r>
      <w:proofErr w:type="spellStart"/>
      <w:r>
        <w:rPr>
          <w:rFonts w:ascii="Calibri" w:eastAsia="Calibri" w:hAnsi="Calibri" w:cs="Calibri"/>
        </w:rPr>
        <w:t>mimosifolia</w:t>
      </w:r>
      <w:proofErr w:type="spellEnd"/>
      <w:r>
        <w:rPr>
          <w:rFonts w:ascii="Calibri" w:eastAsia="Calibri" w:hAnsi="Calibri" w:cs="Calibri"/>
        </w:rPr>
        <w:t xml:space="preserve"> (Jacaranda) </w:t>
      </w:r>
    </w:p>
    <w:p w14:paraId="68EE25CB" w14:textId="77777777" w:rsidR="0040289D" w:rsidRDefault="00F80110">
      <w:pPr>
        <w:spacing w:after="160" w:line="259" w:lineRule="auto"/>
        <w:ind w:left="-5"/>
      </w:pPr>
      <w:r>
        <w:rPr>
          <w:rFonts w:ascii="Calibri" w:eastAsia="Calibri" w:hAnsi="Calibri" w:cs="Calibri"/>
        </w:rPr>
        <w:t xml:space="preserve">      Litchi </w:t>
      </w:r>
      <w:proofErr w:type="spellStart"/>
      <w:r>
        <w:rPr>
          <w:rFonts w:ascii="Calibri" w:eastAsia="Calibri" w:hAnsi="Calibri" w:cs="Calibri"/>
        </w:rPr>
        <w:t>chinensis</w:t>
      </w:r>
      <w:proofErr w:type="spellEnd"/>
      <w:r>
        <w:rPr>
          <w:rFonts w:ascii="Calibri" w:eastAsia="Calibri" w:hAnsi="Calibri" w:cs="Calibri"/>
        </w:rPr>
        <w:t xml:space="preserve"> (Lychee) </w:t>
      </w:r>
    </w:p>
    <w:p w14:paraId="132CD3E3" w14:textId="77777777" w:rsidR="0040289D" w:rsidRDefault="00F80110">
      <w:pPr>
        <w:spacing w:after="160" w:line="259" w:lineRule="auto"/>
        <w:ind w:left="-5"/>
      </w:pPr>
      <w:r>
        <w:rPr>
          <w:rFonts w:ascii="Calibri" w:eastAsia="Calibri" w:hAnsi="Calibri" w:cs="Calibri"/>
        </w:rPr>
        <w:t xml:space="preserve">      Olea </w:t>
      </w:r>
      <w:proofErr w:type="spellStart"/>
      <w:r>
        <w:rPr>
          <w:rFonts w:ascii="Calibri" w:eastAsia="Calibri" w:hAnsi="Calibri" w:cs="Calibri"/>
        </w:rPr>
        <w:t>europea</w:t>
      </w:r>
      <w:proofErr w:type="spellEnd"/>
      <w:r>
        <w:rPr>
          <w:rFonts w:ascii="Calibri" w:eastAsia="Calibri" w:hAnsi="Calibri" w:cs="Calibri"/>
        </w:rPr>
        <w:t xml:space="preserve"> (Olive) </w:t>
      </w:r>
    </w:p>
    <w:p w14:paraId="39C95799"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Plumeria</w:t>
      </w:r>
      <w:proofErr w:type="spellEnd"/>
      <w:r>
        <w:rPr>
          <w:rFonts w:ascii="Calibri" w:eastAsia="Calibri" w:hAnsi="Calibri" w:cs="Calibri"/>
        </w:rPr>
        <w:t xml:space="preserve"> </w:t>
      </w:r>
      <w:proofErr w:type="spellStart"/>
      <w:r>
        <w:rPr>
          <w:rFonts w:ascii="Calibri" w:eastAsia="Calibri" w:hAnsi="Calibri" w:cs="Calibri"/>
        </w:rPr>
        <w:t>obtusa</w:t>
      </w:r>
      <w:proofErr w:type="spellEnd"/>
      <w:r>
        <w:rPr>
          <w:rFonts w:ascii="Calibri" w:eastAsia="Calibri" w:hAnsi="Calibri" w:cs="Calibri"/>
        </w:rPr>
        <w:t xml:space="preserve"> (Singapore </w:t>
      </w:r>
      <w:proofErr w:type="spellStart"/>
      <w:r>
        <w:rPr>
          <w:rFonts w:ascii="Calibri" w:eastAsia="Calibri" w:hAnsi="Calibri" w:cs="Calibri"/>
        </w:rPr>
        <w:t>Plumeria</w:t>
      </w:r>
      <w:proofErr w:type="spellEnd"/>
      <w:r>
        <w:rPr>
          <w:rFonts w:ascii="Calibri" w:eastAsia="Calibri" w:hAnsi="Calibri" w:cs="Calibri"/>
        </w:rPr>
        <w:t xml:space="preserve">) </w:t>
      </w:r>
    </w:p>
    <w:p w14:paraId="7C3261E5" w14:textId="77777777" w:rsidR="0040289D" w:rsidRDefault="00F80110">
      <w:pPr>
        <w:spacing w:after="160" w:line="259" w:lineRule="auto"/>
        <w:ind w:left="-5"/>
      </w:pPr>
      <w:r>
        <w:rPr>
          <w:rFonts w:ascii="Calibri" w:eastAsia="Calibri" w:hAnsi="Calibri" w:cs="Calibri"/>
        </w:rPr>
        <w:t xml:space="preserve">      Plumeria rubra (Pink/Red Plumeria) </w:t>
      </w:r>
    </w:p>
    <w:p w14:paraId="33E27BD0" w14:textId="77777777" w:rsidR="0040289D" w:rsidRDefault="00F80110">
      <w:pPr>
        <w:spacing w:after="160" w:line="259" w:lineRule="auto"/>
        <w:ind w:left="-5"/>
      </w:pPr>
      <w:r>
        <w:rPr>
          <w:rFonts w:ascii="Calibri" w:eastAsia="Calibri" w:hAnsi="Calibri" w:cs="Calibri"/>
        </w:rPr>
        <w:t xml:space="preserve">      Euphoria </w:t>
      </w:r>
      <w:proofErr w:type="spellStart"/>
      <w:r>
        <w:rPr>
          <w:rFonts w:ascii="Calibri" w:eastAsia="Calibri" w:hAnsi="Calibri" w:cs="Calibri"/>
        </w:rPr>
        <w:t>longan</w:t>
      </w:r>
      <w:proofErr w:type="spellEnd"/>
      <w:r>
        <w:rPr>
          <w:rFonts w:ascii="Calibri" w:eastAsia="Calibri" w:hAnsi="Calibri" w:cs="Calibri"/>
        </w:rPr>
        <w:t xml:space="preserve"> (</w:t>
      </w:r>
      <w:proofErr w:type="spellStart"/>
      <w:r>
        <w:rPr>
          <w:rFonts w:ascii="Calibri" w:eastAsia="Calibri" w:hAnsi="Calibri" w:cs="Calibri"/>
        </w:rPr>
        <w:t>Longan</w:t>
      </w:r>
      <w:proofErr w:type="spellEnd"/>
      <w:r>
        <w:rPr>
          <w:rFonts w:ascii="Calibri" w:eastAsia="Calibri" w:hAnsi="Calibri" w:cs="Calibri"/>
        </w:rPr>
        <w:t xml:space="preserve">) </w:t>
      </w:r>
    </w:p>
    <w:p w14:paraId="12B4AA84"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Mangifera</w:t>
      </w:r>
      <w:proofErr w:type="spellEnd"/>
      <w:r>
        <w:rPr>
          <w:rFonts w:ascii="Calibri" w:eastAsia="Calibri" w:hAnsi="Calibri" w:cs="Calibri"/>
        </w:rPr>
        <w:t xml:space="preserve"> </w:t>
      </w:r>
      <w:proofErr w:type="spellStart"/>
      <w:r>
        <w:rPr>
          <w:rFonts w:ascii="Calibri" w:eastAsia="Calibri" w:hAnsi="Calibri" w:cs="Calibri"/>
        </w:rPr>
        <w:t>indica</w:t>
      </w:r>
      <w:proofErr w:type="spellEnd"/>
      <w:r>
        <w:rPr>
          <w:rFonts w:ascii="Calibri" w:eastAsia="Calibri" w:hAnsi="Calibri" w:cs="Calibri"/>
        </w:rPr>
        <w:t xml:space="preserve"> (Dwarf Mango) </w:t>
      </w:r>
    </w:p>
    <w:p w14:paraId="37FE3629"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Clusia</w:t>
      </w:r>
      <w:proofErr w:type="spellEnd"/>
      <w:r>
        <w:rPr>
          <w:rFonts w:ascii="Calibri" w:eastAsia="Calibri" w:hAnsi="Calibri" w:cs="Calibri"/>
        </w:rPr>
        <w:t xml:space="preserve"> </w:t>
      </w:r>
      <w:proofErr w:type="spellStart"/>
      <w:r>
        <w:rPr>
          <w:rFonts w:ascii="Calibri" w:eastAsia="Calibri" w:hAnsi="Calibri" w:cs="Calibri"/>
        </w:rPr>
        <w:t>rosea</w:t>
      </w:r>
      <w:proofErr w:type="spellEnd"/>
      <w:r>
        <w:rPr>
          <w:rFonts w:ascii="Calibri" w:eastAsia="Calibri" w:hAnsi="Calibri" w:cs="Calibri"/>
        </w:rPr>
        <w:t xml:space="preserve"> (Autograph) </w:t>
      </w:r>
    </w:p>
    <w:p w14:paraId="2E70A32E" w14:textId="77777777" w:rsidR="0040289D" w:rsidRDefault="00F80110">
      <w:pPr>
        <w:spacing w:after="160" w:line="259" w:lineRule="auto"/>
        <w:ind w:left="-5"/>
      </w:pPr>
      <w:r>
        <w:rPr>
          <w:rFonts w:ascii="Calibri" w:eastAsia="Calibri" w:hAnsi="Calibri" w:cs="Calibri"/>
        </w:rPr>
        <w:t xml:space="preserve">      Cordia </w:t>
      </w:r>
      <w:proofErr w:type="spellStart"/>
      <w:r>
        <w:rPr>
          <w:rFonts w:ascii="Calibri" w:eastAsia="Calibri" w:hAnsi="Calibri" w:cs="Calibri"/>
        </w:rPr>
        <w:t>subcordata</w:t>
      </w:r>
      <w:proofErr w:type="spellEnd"/>
      <w:r>
        <w:rPr>
          <w:rFonts w:ascii="Calibri" w:eastAsia="Calibri" w:hAnsi="Calibri" w:cs="Calibri"/>
        </w:rPr>
        <w:t xml:space="preserve"> (Kou) </w:t>
      </w:r>
    </w:p>
    <w:p w14:paraId="3230DED9" w14:textId="77777777" w:rsidR="0040289D" w:rsidRDefault="00F80110">
      <w:pPr>
        <w:spacing w:after="160" w:line="259" w:lineRule="auto"/>
        <w:ind w:left="-5"/>
      </w:pPr>
      <w:r>
        <w:rPr>
          <w:rFonts w:ascii="Calibri" w:eastAsia="Calibri" w:hAnsi="Calibri" w:cs="Calibri"/>
        </w:rPr>
        <w:t xml:space="preserve">      Guaiacum </w:t>
      </w:r>
      <w:proofErr w:type="spellStart"/>
      <w:r>
        <w:rPr>
          <w:rFonts w:ascii="Calibri" w:eastAsia="Calibri" w:hAnsi="Calibri" w:cs="Calibri"/>
        </w:rPr>
        <w:t>officinale</w:t>
      </w:r>
      <w:proofErr w:type="spellEnd"/>
      <w:r>
        <w:rPr>
          <w:rFonts w:ascii="Calibri" w:eastAsia="Calibri" w:hAnsi="Calibri" w:cs="Calibri"/>
        </w:rPr>
        <w:t xml:space="preserve"> (Lignum vitae) </w:t>
      </w:r>
    </w:p>
    <w:p w14:paraId="17E1FB15"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Harpullia</w:t>
      </w:r>
      <w:proofErr w:type="spellEnd"/>
      <w:r>
        <w:rPr>
          <w:rFonts w:ascii="Calibri" w:eastAsia="Calibri" w:hAnsi="Calibri" w:cs="Calibri"/>
        </w:rPr>
        <w:t xml:space="preserve"> pendula (Tulipwood) </w:t>
      </w:r>
    </w:p>
    <w:p w14:paraId="536A1CB6" w14:textId="77777777" w:rsidR="0040289D" w:rsidRDefault="00F80110">
      <w:pPr>
        <w:spacing w:after="160" w:line="259" w:lineRule="auto"/>
        <w:ind w:left="-5"/>
      </w:pPr>
      <w:r>
        <w:rPr>
          <w:rFonts w:ascii="Calibri" w:eastAsia="Calibri" w:hAnsi="Calibri" w:cs="Calibri"/>
        </w:rPr>
        <w:t xml:space="preserve">      Jatropha </w:t>
      </w:r>
      <w:proofErr w:type="spellStart"/>
      <w:r>
        <w:rPr>
          <w:rFonts w:ascii="Calibri" w:eastAsia="Calibri" w:hAnsi="Calibri" w:cs="Calibri"/>
        </w:rPr>
        <w:t>integerrima</w:t>
      </w:r>
      <w:proofErr w:type="spellEnd"/>
      <w:r>
        <w:rPr>
          <w:rFonts w:ascii="Calibri" w:eastAsia="Calibri" w:hAnsi="Calibri" w:cs="Calibri"/>
        </w:rPr>
        <w:t xml:space="preserve"> or J. </w:t>
      </w:r>
      <w:proofErr w:type="spellStart"/>
      <w:r>
        <w:rPr>
          <w:rFonts w:ascii="Calibri" w:eastAsia="Calibri" w:hAnsi="Calibri" w:cs="Calibri"/>
        </w:rPr>
        <w:t>hastata</w:t>
      </w:r>
      <w:proofErr w:type="spellEnd"/>
      <w:r>
        <w:rPr>
          <w:rFonts w:ascii="Calibri" w:eastAsia="Calibri" w:hAnsi="Calibri" w:cs="Calibri"/>
        </w:rPr>
        <w:t xml:space="preserve"> (Rose-flowered Jatropha) </w:t>
      </w:r>
    </w:p>
    <w:p w14:paraId="28DC41EB"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Metrosideros</w:t>
      </w:r>
      <w:proofErr w:type="spellEnd"/>
      <w:r>
        <w:rPr>
          <w:rFonts w:ascii="Calibri" w:eastAsia="Calibri" w:hAnsi="Calibri" w:cs="Calibri"/>
        </w:rPr>
        <w:t xml:space="preserve"> </w:t>
      </w:r>
      <w:proofErr w:type="spellStart"/>
      <w:r>
        <w:rPr>
          <w:rFonts w:ascii="Calibri" w:eastAsia="Calibri" w:hAnsi="Calibri" w:cs="Calibri"/>
        </w:rPr>
        <w:t>polymorpha</w:t>
      </w:r>
      <w:proofErr w:type="spellEnd"/>
      <w:r>
        <w:rPr>
          <w:rFonts w:ascii="Calibri" w:eastAsia="Calibri" w:hAnsi="Calibri" w:cs="Calibri"/>
        </w:rPr>
        <w:t xml:space="preserve"> (</w:t>
      </w:r>
      <w:proofErr w:type="spellStart"/>
      <w:r>
        <w:rPr>
          <w:rFonts w:ascii="Calibri" w:eastAsia="Calibri" w:hAnsi="Calibri" w:cs="Calibri"/>
        </w:rPr>
        <w:t>Ohia</w:t>
      </w:r>
      <w:proofErr w:type="spellEnd"/>
      <w:r>
        <w:rPr>
          <w:rFonts w:ascii="Calibri" w:eastAsia="Calibri" w:hAnsi="Calibri" w:cs="Calibri"/>
        </w:rPr>
        <w:t xml:space="preserve"> </w:t>
      </w:r>
      <w:proofErr w:type="spellStart"/>
      <w:r>
        <w:rPr>
          <w:rFonts w:ascii="Calibri" w:eastAsia="Calibri" w:hAnsi="Calibri" w:cs="Calibri"/>
        </w:rPr>
        <w:t>lehua</w:t>
      </w:r>
      <w:proofErr w:type="spellEnd"/>
      <w:r>
        <w:rPr>
          <w:rFonts w:ascii="Calibri" w:eastAsia="Calibri" w:hAnsi="Calibri" w:cs="Calibri"/>
        </w:rPr>
        <w:t xml:space="preserve">) </w:t>
      </w:r>
    </w:p>
    <w:p w14:paraId="24D99902"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Punica</w:t>
      </w:r>
      <w:proofErr w:type="spellEnd"/>
      <w:r>
        <w:rPr>
          <w:rFonts w:ascii="Calibri" w:eastAsia="Calibri" w:hAnsi="Calibri" w:cs="Calibri"/>
        </w:rPr>
        <w:t xml:space="preserve"> </w:t>
      </w:r>
      <w:proofErr w:type="spellStart"/>
      <w:r>
        <w:rPr>
          <w:rFonts w:ascii="Calibri" w:eastAsia="Calibri" w:hAnsi="Calibri" w:cs="Calibri"/>
        </w:rPr>
        <w:t>granatum</w:t>
      </w:r>
      <w:proofErr w:type="spellEnd"/>
      <w:r>
        <w:rPr>
          <w:rFonts w:ascii="Calibri" w:eastAsia="Calibri" w:hAnsi="Calibri" w:cs="Calibri"/>
        </w:rPr>
        <w:t xml:space="preserve"> (Pomegranate) </w:t>
      </w:r>
    </w:p>
    <w:p w14:paraId="4ACFA3E3"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Tabebuia</w:t>
      </w:r>
      <w:proofErr w:type="spellEnd"/>
      <w:r>
        <w:rPr>
          <w:rFonts w:ascii="Calibri" w:eastAsia="Calibri" w:hAnsi="Calibri" w:cs="Calibri"/>
        </w:rPr>
        <w:t xml:space="preserve"> </w:t>
      </w:r>
      <w:proofErr w:type="spellStart"/>
      <w:r>
        <w:rPr>
          <w:rFonts w:ascii="Calibri" w:eastAsia="Calibri" w:hAnsi="Calibri" w:cs="Calibri"/>
        </w:rPr>
        <w:t>aurea</w:t>
      </w:r>
      <w:proofErr w:type="spellEnd"/>
      <w:r>
        <w:rPr>
          <w:rFonts w:ascii="Calibri" w:eastAsia="Calibri" w:hAnsi="Calibri" w:cs="Calibri"/>
        </w:rPr>
        <w:t xml:space="preserve"> (Silver Trumpet) </w:t>
      </w:r>
    </w:p>
    <w:p w14:paraId="1ACF2438" w14:textId="77777777" w:rsidR="0040289D" w:rsidRDefault="00F80110">
      <w:pPr>
        <w:spacing w:after="160" w:line="259" w:lineRule="auto"/>
        <w:ind w:left="-5"/>
      </w:pPr>
      <w:r>
        <w:rPr>
          <w:rFonts w:ascii="Calibri" w:eastAsia="Calibri" w:hAnsi="Calibri" w:cs="Calibri"/>
        </w:rPr>
        <w:t xml:space="preserve">      </w:t>
      </w:r>
      <w:proofErr w:type="spellStart"/>
      <w:r>
        <w:rPr>
          <w:rFonts w:ascii="Calibri" w:eastAsia="Calibri" w:hAnsi="Calibri" w:cs="Calibri"/>
        </w:rPr>
        <w:t>Tabebuia</w:t>
      </w:r>
      <w:proofErr w:type="spellEnd"/>
      <w:r>
        <w:rPr>
          <w:rFonts w:ascii="Calibri" w:eastAsia="Calibri" w:hAnsi="Calibri" w:cs="Calibri"/>
        </w:rPr>
        <w:t xml:space="preserve"> </w:t>
      </w:r>
      <w:proofErr w:type="spellStart"/>
      <w:r>
        <w:rPr>
          <w:rFonts w:ascii="Calibri" w:eastAsia="Calibri" w:hAnsi="Calibri" w:cs="Calibri"/>
        </w:rPr>
        <w:t>bahamensis</w:t>
      </w:r>
      <w:proofErr w:type="spellEnd"/>
      <w:r>
        <w:rPr>
          <w:rFonts w:ascii="Calibri" w:eastAsia="Calibri" w:hAnsi="Calibri" w:cs="Calibri"/>
        </w:rPr>
        <w:t xml:space="preserve"> (Dwarf White </w:t>
      </w:r>
      <w:proofErr w:type="spellStart"/>
      <w:r>
        <w:rPr>
          <w:rFonts w:ascii="Calibri" w:eastAsia="Calibri" w:hAnsi="Calibri" w:cs="Calibri"/>
        </w:rPr>
        <w:t>Tecoma</w:t>
      </w:r>
      <w:proofErr w:type="spellEnd"/>
      <w:r>
        <w:rPr>
          <w:rFonts w:ascii="Calibri" w:eastAsia="Calibri" w:hAnsi="Calibri" w:cs="Calibri"/>
        </w:rPr>
        <w:t xml:space="preserve">) </w:t>
      </w:r>
    </w:p>
    <w:p w14:paraId="17AD2946" w14:textId="77777777" w:rsidR="0040289D" w:rsidRDefault="00F80110">
      <w:pPr>
        <w:spacing w:after="0" w:line="259" w:lineRule="auto"/>
        <w:ind w:left="0" w:firstLine="0"/>
      </w:pPr>
      <w:r>
        <w:rPr>
          <w:rFonts w:ascii="Calibri" w:eastAsia="Calibri" w:hAnsi="Calibri" w:cs="Calibri"/>
          <w:sz w:val="22"/>
        </w:rPr>
        <w:t xml:space="preserve"> </w:t>
      </w:r>
    </w:p>
    <w:p w14:paraId="69152D5B" w14:textId="77777777" w:rsidR="0040289D" w:rsidRDefault="00F80110">
      <w:pPr>
        <w:spacing w:after="22" w:line="259" w:lineRule="auto"/>
        <w:ind w:left="453" w:firstLine="0"/>
        <w:jc w:val="both"/>
      </w:pPr>
      <w:r>
        <w:rPr>
          <w:b/>
        </w:rPr>
        <w:lastRenderedPageBreak/>
        <w:t xml:space="preserve"> </w:t>
      </w:r>
      <w:r>
        <w:rPr>
          <w:b/>
        </w:rPr>
        <w:tab/>
      </w:r>
      <w:r>
        <w:t xml:space="preserve"> </w:t>
      </w:r>
    </w:p>
    <w:p w14:paraId="6C79EE79" w14:textId="77777777" w:rsidR="0040289D" w:rsidRDefault="00F80110">
      <w:pPr>
        <w:spacing w:after="28" w:line="259" w:lineRule="auto"/>
        <w:ind w:left="453" w:firstLine="0"/>
        <w:jc w:val="both"/>
      </w:pPr>
      <w:r>
        <w:rPr>
          <w:b/>
        </w:rPr>
        <w:t xml:space="preserve"> </w:t>
      </w:r>
      <w:r>
        <w:rPr>
          <w:b/>
        </w:rPr>
        <w:tab/>
      </w:r>
      <w:r>
        <w:t xml:space="preserve"> </w:t>
      </w:r>
      <w:r>
        <w:tab/>
        <w:t xml:space="preserve"> </w:t>
      </w:r>
    </w:p>
    <w:p w14:paraId="1CBE7FCF" w14:textId="77777777" w:rsidR="0040289D" w:rsidRDefault="00F80110">
      <w:pPr>
        <w:tabs>
          <w:tab w:val="center" w:pos="1284"/>
          <w:tab w:val="center" w:pos="5213"/>
        </w:tabs>
        <w:spacing w:after="0" w:line="259" w:lineRule="auto"/>
        <w:ind w:left="0" w:firstLine="0"/>
      </w:pPr>
      <w:r>
        <w:rPr>
          <w:rFonts w:ascii="Calibri" w:eastAsia="Calibri" w:hAnsi="Calibri" w:cs="Calibri"/>
          <w:sz w:val="22"/>
        </w:rPr>
        <w:tab/>
      </w:r>
      <w:r>
        <w:rPr>
          <w:b/>
          <w:sz w:val="22"/>
        </w:rPr>
        <w:t xml:space="preserve">DO NOT PLANT </w:t>
      </w:r>
      <w:r>
        <w:rPr>
          <w:b/>
          <w:sz w:val="22"/>
        </w:rPr>
        <w:tab/>
        <w:t xml:space="preserve"> </w:t>
      </w:r>
    </w:p>
    <w:tbl>
      <w:tblPr>
        <w:tblStyle w:val="TableGrid"/>
        <w:tblW w:w="9151" w:type="dxa"/>
        <w:tblInd w:w="344" w:type="dxa"/>
        <w:tblCellMar>
          <w:top w:w="11" w:type="dxa"/>
          <w:left w:w="107" w:type="dxa"/>
          <w:right w:w="108" w:type="dxa"/>
        </w:tblCellMar>
        <w:tblLook w:val="04A0" w:firstRow="1" w:lastRow="0" w:firstColumn="1" w:lastColumn="0" w:noHBand="0" w:noVBand="1"/>
      </w:tblPr>
      <w:tblGrid>
        <w:gridCol w:w="547"/>
        <w:gridCol w:w="4213"/>
        <w:gridCol w:w="4391"/>
      </w:tblGrid>
      <w:tr w:rsidR="0040289D" w14:paraId="552E3CB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5339F8BF" w14:textId="77777777" w:rsidR="0040289D" w:rsidRDefault="00F80110">
            <w:pPr>
              <w:spacing w:after="0" w:line="259" w:lineRule="auto"/>
              <w:ind w:left="1" w:firstLine="0"/>
              <w:jc w:val="center"/>
            </w:pPr>
            <w:r>
              <w:rPr>
                <w:b/>
                <w:sz w:val="22"/>
              </w:rPr>
              <w:t xml:space="preserve">1 </w:t>
            </w:r>
          </w:p>
        </w:tc>
        <w:tc>
          <w:tcPr>
            <w:tcW w:w="4213" w:type="dxa"/>
            <w:tcBorders>
              <w:top w:val="single" w:sz="4" w:space="0" w:color="000000"/>
              <w:left w:val="single" w:sz="4" w:space="0" w:color="000000"/>
              <w:bottom w:val="single" w:sz="4" w:space="0" w:color="000000"/>
              <w:right w:val="single" w:sz="4" w:space="0" w:color="000000"/>
            </w:tcBorders>
          </w:tcPr>
          <w:p w14:paraId="72089B57" w14:textId="77777777" w:rsidR="0040289D" w:rsidRDefault="00F80110">
            <w:pPr>
              <w:spacing w:after="0" w:line="259" w:lineRule="auto"/>
              <w:ind w:left="1" w:firstLine="0"/>
            </w:pPr>
            <w:r>
              <w:rPr>
                <w:sz w:val="22"/>
              </w:rPr>
              <w:t xml:space="preserve">Acacia </w:t>
            </w:r>
            <w:proofErr w:type="spellStart"/>
            <w:r>
              <w:rPr>
                <w:sz w:val="22"/>
              </w:rPr>
              <w:t>auriculiformis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F3C3E48" w14:textId="77777777" w:rsidR="0040289D" w:rsidRDefault="00F80110">
            <w:pPr>
              <w:spacing w:after="0" w:line="259" w:lineRule="auto"/>
              <w:ind w:left="2" w:firstLine="0"/>
            </w:pPr>
            <w:r>
              <w:rPr>
                <w:sz w:val="22"/>
              </w:rPr>
              <w:t xml:space="preserve">Darwin Black Wattle  </w:t>
            </w:r>
          </w:p>
        </w:tc>
      </w:tr>
      <w:tr w:rsidR="0040289D" w14:paraId="5E5C832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9DC8CFA" w14:textId="77777777" w:rsidR="0040289D" w:rsidRDefault="00F80110">
            <w:pPr>
              <w:spacing w:after="0" w:line="259" w:lineRule="auto"/>
              <w:ind w:left="1" w:firstLine="0"/>
              <w:jc w:val="center"/>
            </w:pPr>
            <w:r>
              <w:rPr>
                <w:b/>
                <w:sz w:val="22"/>
              </w:rPr>
              <w:t xml:space="preserve">2 </w:t>
            </w:r>
          </w:p>
        </w:tc>
        <w:tc>
          <w:tcPr>
            <w:tcW w:w="4213" w:type="dxa"/>
            <w:tcBorders>
              <w:top w:val="single" w:sz="4" w:space="0" w:color="000000"/>
              <w:left w:val="single" w:sz="4" w:space="0" w:color="000000"/>
              <w:bottom w:val="single" w:sz="4" w:space="0" w:color="000000"/>
              <w:right w:val="single" w:sz="4" w:space="0" w:color="000000"/>
            </w:tcBorders>
          </w:tcPr>
          <w:p w14:paraId="4D1931C1" w14:textId="77777777" w:rsidR="0040289D" w:rsidRDefault="00F80110">
            <w:pPr>
              <w:spacing w:after="0" w:line="259" w:lineRule="auto"/>
              <w:ind w:left="1" w:firstLine="0"/>
            </w:pPr>
            <w:r>
              <w:rPr>
                <w:sz w:val="22"/>
              </w:rPr>
              <w:t xml:space="preserve">Acacia </w:t>
            </w:r>
            <w:proofErr w:type="spellStart"/>
            <w:r>
              <w:rPr>
                <w:sz w:val="22"/>
              </w:rPr>
              <w:t>crassicarpa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A969845" w14:textId="77777777" w:rsidR="0040289D" w:rsidRDefault="00F80110">
            <w:pPr>
              <w:spacing w:after="0" w:line="259" w:lineRule="auto"/>
              <w:ind w:left="3" w:firstLine="0"/>
            </w:pPr>
            <w:r>
              <w:rPr>
                <w:sz w:val="22"/>
              </w:rPr>
              <w:t xml:space="preserve">Northern Wattle </w:t>
            </w:r>
          </w:p>
        </w:tc>
      </w:tr>
      <w:tr w:rsidR="0040289D" w14:paraId="38E1BF4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E1F70B1" w14:textId="77777777" w:rsidR="0040289D" w:rsidRDefault="00F80110">
            <w:pPr>
              <w:spacing w:after="0" w:line="259" w:lineRule="auto"/>
              <w:ind w:left="1" w:firstLine="0"/>
              <w:jc w:val="center"/>
            </w:pPr>
            <w:r>
              <w:rPr>
                <w:b/>
                <w:sz w:val="22"/>
              </w:rPr>
              <w:t xml:space="preserve">3 </w:t>
            </w:r>
          </w:p>
        </w:tc>
        <w:tc>
          <w:tcPr>
            <w:tcW w:w="4213" w:type="dxa"/>
            <w:tcBorders>
              <w:top w:val="single" w:sz="4" w:space="0" w:color="000000"/>
              <w:left w:val="single" w:sz="4" w:space="0" w:color="000000"/>
              <w:bottom w:val="single" w:sz="4" w:space="0" w:color="000000"/>
              <w:right w:val="single" w:sz="4" w:space="0" w:color="000000"/>
            </w:tcBorders>
          </w:tcPr>
          <w:p w14:paraId="3732F8C3" w14:textId="77777777" w:rsidR="0040289D" w:rsidRDefault="00F80110">
            <w:pPr>
              <w:spacing w:after="0" w:line="259" w:lineRule="auto"/>
              <w:ind w:left="1" w:firstLine="0"/>
            </w:pPr>
            <w:r>
              <w:rPr>
                <w:sz w:val="22"/>
              </w:rPr>
              <w:t xml:space="preserve">Acacia </w:t>
            </w:r>
            <w:proofErr w:type="spellStart"/>
            <w:r>
              <w:rPr>
                <w:sz w:val="22"/>
              </w:rPr>
              <w:t>farnesiana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97E2F1A" w14:textId="77777777" w:rsidR="0040289D" w:rsidRDefault="00F80110">
            <w:pPr>
              <w:spacing w:after="0" w:line="259" w:lineRule="auto"/>
              <w:ind w:left="1" w:firstLine="0"/>
            </w:pPr>
            <w:r>
              <w:rPr>
                <w:sz w:val="22"/>
              </w:rPr>
              <w:t xml:space="preserve">Sweet Acacia </w:t>
            </w:r>
          </w:p>
        </w:tc>
      </w:tr>
      <w:tr w:rsidR="0040289D" w14:paraId="1E56AB9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772ED0A" w14:textId="77777777" w:rsidR="0040289D" w:rsidRDefault="00F80110">
            <w:pPr>
              <w:spacing w:after="0" w:line="259" w:lineRule="auto"/>
              <w:ind w:left="1" w:firstLine="0"/>
              <w:jc w:val="center"/>
            </w:pPr>
            <w:r>
              <w:rPr>
                <w:b/>
                <w:sz w:val="22"/>
              </w:rPr>
              <w:t xml:space="preserve">4 </w:t>
            </w:r>
          </w:p>
        </w:tc>
        <w:tc>
          <w:tcPr>
            <w:tcW w:w="4213" w:type="dxa"/>
            <w:tcBorders>
              <w:top w:val="single" w:sz="4" w:space="0" w:color="000000"/>
              <w:left w:val="single" w:sz="4" w:space="0" w:color="000000"/>
              <w:bottom w:val="single" w:sz="4" w:space="0" w:color="000000"/>
              <w:right w:val="single" w:sz="4" w:space="0" w:color="000000"/>
            </w:tcBorders>
          </w:tcPr>
          <w:p w14:paraId="1EFC7CF7" w14:textId="77777777" w:rsidR="0040289D" w:rsidRDefault="00F80110">
            <w:pPr>
              <w:spacing w:after="0" w:line="259" w:lineRule="auto"/>
              <w:ind w:left="1" w:firstLine="0"/>
            </w:pPr>
            <w:r>
              <w:rPr>
                <w:sz w:val="22"/>
              </w:rPr>
              <w:t xml:space="preserve">Acacia </w:t>
            </w:r>
            <w:proofErr w:type="spellStart"/>
            <w:r>
              <w:rPr>
                <w:sz w:val="22"/>
              </w:rPr>
              <w:t>longifolia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752CB86" w14:textId="77777777" w:rsidR="0040289D" w:rsidRDefault="00F80110">
            <w:pPr>
              <w:spacing w:after="0" w:line="259" w:lineRule="auto"/>
              <w:ind w:left="3" w:firstLine="0"/>
            </w:pPr>
            <w:r>
              <w:rPr>
                <w:sz w:val="22"/>
              </w:rPr>
              <w:t xml:space="preserve">Sidney </w:t>
            </w:r>
            <w:proofErr w:type="spellStart"/>
            <w:r>
              <w:rPr>
                <w:sz w:val="22"/>
              </w:rPr>
              <w:t>Goldern</w:t>
            </w:r>
            <w:proofErr w:type="spellEnd"/>
            <w:r>
              <w:rPr>
                <w:sz w:val="22"/>
              </w:rPr>
              <w:t xml:space="preserve"> Wattle </w:t>
            </w:r>
          </w:p>
        </w:tc>
      </w:tr>
      <w:tr w:rsidR="0040289D" w14:paraId="03B57B9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E00DC59" w14:textId="77777777" w:rsidR="0040289D" w:rsidRDefault="00F80110">
            <w:pPr>
              <w:spacing w:after="0" w:line="259" w:lineRule="auto"/>
              <w:ind w:left="1" w:firstLine="0"/>
              <w:jc w:val="center"/>
            </w:pPr>
            <w:r>
              <w:rPr>
                <w:b/>
                <w:sz w:val="22"/>
              </w:rPr>
              <w:t xml:space="preserve">5 </w:t>
            </w:r>
          </w:p>
        </w:tc>
        <w:tc>
          <w:tcPr>
            <w:tcW w:w="4213" w:type="dxa"/>
            <w:tcBorders>
              <w:top w:val="single" w:sz="4" w:space="0" w:color="000000"/>
              <w:left w:val="single" w:sz="4" w:space="0" w:color="000000"/>
              <w:bottom w:val="single" w:sz="4" w:space="0" w:color="000000"/>
              <w:right w:val="single" w:sz="4" w:space="0" w:color="000000"/>
            </w:tcBorders>
          </w:tcPr>
          <w:p w14:paraId="02123A25" w14:textId="77777777" w:rsidR="0040289D" w:rsidRDefault="00F80110">
            <w:pPr>
              <w:spacing w:after="0" w:line="259" w:lineRule="auto"/>
              <w:ind w:left="1" w:firstLine="0"/>
            </w:pPr>
            <w:r>
              <w:rPr>
                <w:sz w:val="22"/>
              </w:rPr>
              <w:t xml:space="preserve">Acacia </w:t>
            </w:r>
            <w:proofErr w:type="spellStart"/>
            <w:r>
              <w:rPr>
                <w:sz w:val="22"/>
              </w:rPr>
              <w:t>mearnsii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04D6201" w14:textId="77777777" w:rsidR="0040289D" w:rsidRDefault="00F80110">
            <w:pPr>
              <w:spacing w:after="0" w:line="259" w:lineRule="auto"/>
              <w:ind w:left="3" w:firstLine="0"/>
            </w:pPr>
            <w:r>
              <w:rPr>
                <w:sz w:val="22"/>
              </w:rPr>
              <w:t xml:space="preserve">Australian Acacia </w:t>
            </w:r>
          </w:p>
        </w:tc>
      </w:tr>
      <w:tr w:rsidR="0040289D" w14:paraId="56AE377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451FA75" w14:textId="77777777" w:rsidR="0040289D" w:rsidRDefault="00F80110">
            <w:pPr>
              <w:spacing w:after="0" w:line="259" w:lineRule="auto"/>
              <w:ind w:left="1" w:firstLine="0"/>
              <w:jc w:val="center"/>
            </w:pPr>
            <w:r>
              <w:rPr>
                <w:b/>
                <w:sz w:val="22"/>
              </w:rPr>
              <w:t xml:space="preserve">6 </w:t>
            </w:r>
          </w:p>
        </w:tc>
        <w:tc>
          <w:tcPr>
            <w:tcW w:w="4213" w:type="dxa"/>
            <w:tcBorders>
              <w:top w:val="single" w:sz="4" w:space="0" w:color="000000"/>
              <w:left w:val="single" w:sz="4" w:space="0" w:color="000000"/>
              <w:bottom w:val="single" w:sz="4" w:space="0" w:color="000000"/>
              <w:right w:val="single" w:sz="4" w:space="0" w:color="000000"/>
            </w:tcBorders>
          </w:tcPr>
          <w:p w14:paraId="38024EB8" w14:textId="77777777" w:rsidR="0040289D" w:rsidRDefault="00F80110">
            <w:pPr>
              <w:spacing w:after="0" w:line="259" w:lineRule="auto"/>
              <w:ind w:left="1" w:firstLine="0"/>
            </w:pPr>
            <w:r>
              <w:rPr>
                <w:sz w:val="22"/>
              </w:rPr>
              <w:t xml:space="preserve">Acacia </w:t>
            </w:r>
            <w:proofErr w:type="spellStart"/>
            <w:r>
              <w:rPr>
                <w:sz w:val="22"/>
              </w:rPr>
              <w:t>melanoxylon</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B92B81E" w14:textId="77777777" w:rsidR="0040289D" w:rsidRDefault="00F80110">
            <w:pPr>
              <w:spacing w:after="0" w:line="259" w:lineRule="auto"/>
              <w:ind w:left="4" w:firstLine="0"/>
            </w:pPr>
            <w:r>
              <w:rPr>
                <w:sz w:val="22"/>
              </w:rPr>
              <w:t xml:space="preserve">Australian Blackwood </w:t>
            </w:r>
          </w:p>
        </w:tc>
      </w:tr>
      <w:tr w:rsidR="0040289D" w14:paraId="7CD4BB13"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749348B1" w14:textId="77777777" w:rsidR="0040289D" w:rsidRDefault="00F80110">
            <w:pPr>
              <w:spacing w:after="0" w:line="259" w:lineRule="auto"/>
              <w:ind w:left="1" w:firstLine="0"/>
              <w:jc w:val="center"/>
            </w:pPr>
            <w:r>
              <w:rPr>
                <w:b/>
                <w:sz w:val="22"/>
              </w:rPr>
              <w:t xml:space="preserve">7 </w:t>
            </w:r>
          </w:p>
        </w:tc>
        <w:tc>
          <w:tcPr>
            <w:tcW w:w="4213" w:type="dxa"/>
            <w:tcBorders>
              <w:top w:val="single" w:sz="4" w:space="0" w:color="000000"/>
              <w:left w:val="single" w:sz="4" w:space="0" w:color="000000"/>
              <w:bottom w:val="single" w:sz="4" w:space="0" w:color="000000"/>
              <w:right w:val="single" w:sz="4" w:space="0" w:color="000000"/>
            </w:tcBorders>
          </w:tcPr>
          <w:p w14:paraId="5158946D" w14:textId="77777777" w:rsidR="0040289D" w:rsidRDefault="00F80110">
            <w:pPr>
              <w:spacing w:after="0" w:line="259" w:lineRule="auto"/>
              <w:ind w:left="1" w:firstLine="0"/>
            </w:pPr>
            <w:r>
              <w:rPr>
                <w:sz w:val="22"/>
              </w:rPr>
              <w:t xml:space="preserve">Acacia </w:t>
            </w:r>
            <w:proofErr w:type="spellStart"/>
            <w:r>
              <w:rPr>
                <w:sz w:val="22"/>
              </w:rPr>
              <w:t>nilotica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E43099D" w14:textId="77777777" w:rsidR="0040289D" w:rsidRDefault="00F80110">
            <w:pPr>
              <w:spacing w:after="0" w:line="259" w:lineRule="auto"/>
              <w:ind w:left="1" w:firstLine="0"/>
            </w:pPr>
            <w:r>
              <w:rPr>
                <w:sz w:val="22"/>
              </w:rPr>
              <w:t xml:space="preserve">Gum Arabic Tree </w:t>
            </w:r>
          </w:p>
        </w:tc>
      </w:tr>
      <w:tr w:rsidR="0040289D" w14:paraId="06C159E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819CF74" w14:textId="77777777" w:rsidR="0040289D" w:rsidRDefault="00F80110">
            <w:pPr>
              <w:spacing w:after="0" w:line="259" w:lineRule="auto"/>
              <w:ind w:left="1" w:firstLine="0"/>
              <w:jc w:val="center"/>
            </w:pPr>
            <w:r>
              <w:rPr>
                <w:b/>
                <w:sz w:val="22"/>
              </w:rPr>
              <w:t xml:space="preserve">8 </w:t>
            </w:r>
          </w:p>
        </w:tc>
        <w:tc>
          <w:tcPr>
            <w:tcW w:w="4213" w:type="dxa"/>
            <w:tcBorders>
              <w:top w:val="single" w:sz="4" w:space="0" w:color="000000"/>
              <w:left w:val="single" w:sz="4" w:space="0" w:color="000000"/>
              <w:bottom w:val="single" w:sz="4" w:space="0" w:color="000000"/>
              <w:right w:val="single" w:sz="4" w:space="0" w:color="000000"/>
            </w:tcBorders>
          </w:tcPr>
          <w:p w14:paraId="613838E1" w14:textId="77777777" w:rsidR="0040289D" w:rsidRDefault="00F80110">
            <w:pPr>
              <w:spacing w:after="0" w:line="259" w:lineRule="auto"/>
              <w:ind w:left="1" w:firstLine="0"/>
            </w:pPr>
            <w:r>
              <w:rPr>
                <w:sz w:val="22"/>
              </w:rPr>
              <w:t xml:space="preserve">Acacia </w:t>
            </w:r>
            <w:proofErr w:type="spellStart"/>
            <w:r>
              <w:rPr>
                <w:sz w:val="22"/>
              </w:rPr>
              <w:t>parramattensis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EB023B" w14:textId="77777777" w:rsidR="0040289D" w:rsidRDefault="00F80110">
            <w:pPr>
              <w:spacing w:after="0" w:line="259" w:lineRule="auto"/>
              <w:ind w:left="2" w:firstLine="0"/>
            </w:pPr>
            <w:proofErr w:type="spellStart"/>
            <w:r>
              <w:rPr>
                <w:sz w:val="22"/>
              </w:rPr>
              <w:t>Parrmatta</w:t>
            </w:r>
            <w:proofErr w:type="spellEnd"/>
            <w:r>
              <w:rPr>
                <w:sz w:val="22"/>
              </w:rPr>
              <w:t xml:space="preserve"> Green Wattle </w:t>
            </w:r>
          </w:p>
        </w:tc>
      </w:tr>
      <w:tr w:rsidR="0040289D" w14:paraId="1062DF3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2A24C1B" w14:textId="77777777" w:rsidR="0040289D" w:rsidRDefault="00F80110">
            <w:pPr>
              <w:spacing w:after="0" w:line="259" w:lineRule="auto"/>
              <w:ind w:left="1" w:firstLine="0"/>
              <w:jc w:val="center"/>
            </w:pPr>
            <w:r>
              <w:rPr>
                <w:b/>
                <w:sz w:val="22"/>
              </w:rPr>
              <w:t xml:space="preserve">9 </w:t>
            </w:r>
          </w:p>
        </w:tc>
        <w:tc>
          <w:tcPr>
            <w:tcW w:w="4213" w:type="dxa"/>
            <w:tcBorders>
              <w:top w:val="single" w:sz="4" w:space="0" w:color="000000"/>
              <w:left w:val="single" w:sz="4" w:space="0" w:color="000000"/>
              <w:bottom w:val="single" w:sz="4" w:space="0" w:color="000000"/>
              <w:right w:val="single" w:sz="4" w:space="0" w:color="000000"/>
            </w:tcBorders>
          </w:tcPr>
          <w:p w14:paraId="674E7E33" w14:textId="77777777" w:rsidR="0040289D" w:rsidRDefault="00F80110">
            <w:pPr>
              <w:spacing w:after="0" w:line="259" w:lineRule="auto"/>
              <w:ind w:left="1" w:firstLine="0"/>
            </w:pPr>
            <w:proofErr w:type="spellStart"/>
            <w:r>
              <w:rPr>
                <w:sz w:val="22"/>
              </w:rPr>
              <w:t>Adenanthera</w:t>
            </w:r>
            <w:proofErr w:type="spellEnd"/>
            <w:r>
              <w:rPr>
                <w:sz w:val="22"/>
              </w:rPr>
              <w:t xml:space="preserve"> </w:t>
            </w:r>
            <w:proofErr w:type="spellStart"/>
            <w:r>
              <w:rPr>
                <w:sz w:val="22"/>
              </w:rPr>
              <w:t>pavonina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94C54ED" w14:textId="77777777" w:rsidR="0040289D" w:rsidRDefault="00F80110">
            <w:pPr>
              <w:spacing w:after="0" w:line="259" w:lineRule="auto"/>
              <w:ind w:left="1" w:firstLine="0"/>
            </w:pPr>
            <w:r>
              <w:rPr>
                <w:sz w:val="22"/>
              </w:rPr>
              <w:t xml:space="preserve">Peacock Tree </w:t>
            </w:r>
          </w:p>
        </w:tc>
      </w:tr>
      <w:tr w:rsidR="0040289D" w14:paraId="11580A5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C1B0A84" w14:textId="77777777" w:rsidR="0040289D" w:rsidRDefault="00F80110">
            <w:pPr>
              <w:spacing w:after="0" w:line="259" w:lineRule="auto"/>
              <w:ind w:left="56" w:firstLine="0"/>
            </w:pPr>
            <w:r>
              <w:rPr>
                <w:b/>
                <w:sz w:val="22"/>
              </w:rPr>
              <w:t xml:space="preserve">10 </w:t>
            </w:r>
          </w:p>
        </w:tc>
        <w:tc>
          <w:tcPr>
            <w:tcW w:w="4213" w:type="dxa"/>
            <w:tcBorders>
              <w:top w:val="single" w:sz="4" w:space="0" w:color="000000"/>
              <w:left w:val="single" w:sz="4" w:space="0" w:color="000000"/>
              <w:bottom w:val="single" w:sz="4" w:space="0" w:color="000000"/>
              <w:right w:val="single" w:sz="4" w:space="0" w:color="000000"/>
            </w:tcBorders>
          </w:tcPr>
          <w:p w14:paraId="746F3E3F" w14:textId="77777777" w:rsidR="0040289D" w:rsidRDefault="00F80110">
            <w:pPr>
              <w:spacing w:after="0" w:line="259" w:lineRule="auto"/>
              <w:ind w:left="1" w:firstLine="0"/>
            </w:pPr>
            <w:proofErr w:type="spellStart"/>
            <w:r>
              <w:rPr>
                <w:sz w:val="22"/>
              </w:rPr>
              <w:t>Aeschynomene</w:t>
            </w:r>
            <w:proofErr w:type="spellEnd"/>
            <w:r>
              <w:rPr>
                <w:sz w:val="22"/>
              </w:rPr>
              <w:t xml:space="preserve"> </w:t>
            </w:r>
            <w:proofErr w:type="spellStart"/>
            <w:r>
              <w:rPr>
                <w:sz w:val="22"/>
              </w:rPr>
              <w:t>americana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AB3DDFC" w14:textId="77777777" w:rsidR="0040289D" w:rsidRDefault="00F80110">
            <w:pPr>
              <w:spacing w:after="0" w:line="259" w:lineRule="auto"/>
              <w:ind w:left="2" w:firstLine="0"/>
            </w:pPr>
            <w:r>
              <w:rPr>
                <w:sz w:val="22"/>
              </w:rPr>
              <w:t xml:space="preserve">American Joint Vetch </w:t>
            </w:r>
          </w:p>
        </w:tc>
      </w:tr>
      <w:tr w:rsidR="0040289D" w14:paraId="5A3FEB9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991F78F" w14:textId="77777777" w:rsidR="0040289D" w:rsidRDefault="00F80110">
            <w:pPr>
              <w:spacing w:after="0" w:line="259" w:lineRule="auto"/>
              <w:ind w:left="56" w:firstLine="0"/>
            </w:pPr>
            <w:r>
              <w:rPr>
                <w:b/>
                <w:sz w:val="22"/>
              </w:rPr>
              <w:t xml:space="preserve">11 </w:t>
            </w:r>
          </w:p>
        </w:tc>
        <w:tc>
          <w:tcPr>
            <w:tcW w:w="4213" w:type="dxa"/>
            <w:tcBorders>
              <w:top w:val="single" w:sz="4" w:space="0" w:color="000000"/>
              <w:left w:val="single" w:sz="4" w:space="0" w:color="000000"/>
              <w:bottom w:val="single" w:sz="4" w:space="0" w:color="000000"/>
              <w:right w:val="single" w:sz="4" w:space="0" w:color="000000"/>
            </w:tcBorders>
          </w:tcPr>
          <w:p w14:paraId="6FD3131F" w14:textId="77777777" w:rsidR="0040289D" w:rsidRDefault="00F80110">
            <w:pPr>
              <w:spacing w:after="0" w:line="259" w:lineRule="auto"/>
              <w:ind w:left="1" w:firstLine="0"/>
            </w:pPr>
            <w:proofErr w:type="spellStart"/>
            <w:r>
              <w:rPr>
                <w:sz w:val="22"/>
              </w:rPr>
              <w:t>Ajuga</w:t>
            </w:r>
            <w:proofErr w:type="spellEnd"/>
            <w:r>
              <w:rPr>
                <w:sz w:val="22"/>
              </w:rPr>
              <w:t xml:space="preserve"> </w:t>
            </w:r>
            <w:proofErr w:type="spellStart"/>
            <w:r>
              <w:rPr>
                <w:sz w:val="22"/>
              </w:rPr>
              <w:t>reptans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F9174F1" w14:textId="77777777" w:rsidR="0040289D" w:rsidRDefault="00F80110">
            <w:pPr>
              <w:spacing w:after="0" w:line="259" w:lineRule="auto"/>
              <w:ind w:left="1" w:firstLine="0"/>
            </w:pPr>
            <w:r>
              <w:rPr>
                <w:sz w:val="22"/>
              </w:rPr>
              <w:t xml:space="preserve">Common Bugleweed </w:t>
            </w:r>
          </w:p>
        </w:tc>
      </w:tr>
      <w:tr w:rsidR="0040289D" w14:paraId="135729EC"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13DAF82" w14:textId="77777777" w:rsidR="0040289D" w:rsidRDefault="00F80110">
            <w:pPr>
              <w:spacing w:after="0" w:line="259" w:lineRule="auto"/>
              <w:ind w:left="56" w:firstLine="0"/>
            </w:pPr>
            <w:r>
              <w:rPr>
                <w:b/>
                <w:sz w:val="22"/>
              </w:rPr>
              <w:t xml:space="preserve">12 </w:t>
            </w:r>
          </w:p>
        </w:tc>
        <w:tc>
          <w:tcPr>
            <w:tcW w:w="4213" w:type="dxa"/>
            <w:tcBorders>
              <w:top w:val="single" w:sz="4" w:space="0" w:color="000000"/>
              <w:left w:val="single" w:sz="4" w:space="0" w:color="000000"/>
              <w:bottom w:val="single" w:sz="4" w:space="0" w:color="000000"/>
              <w:right w:val="single" w:sz="4" w:space="0" w:color="000000"/>
            </w:tcBorders>
          </w:tcPr>
          <w:p w14:paraId="1682FC26" w14:textId="77777777" w:rsidR="0040289D" w:rsidRDefault="00F80110">
            <w:pPr>
              <w:spacing w:after="0" w:line="259" w:lineRule="auto"/>
              <w:ind w:left="1" w:firstLine="0"/>
            </w:pPr>
            <w:proofErr w:type="spellStart"/>
            <w:r>
              <w:rPr>
                <w:sz w:val="22"/>
              </w:rPr>
              <w:t>Albizia</w:t>
            </w:r>
            <w:proofErr w:type="spellEnd"/>
            <w:r>
              <w:rPr>
                <w:sz w:val="22"/>
              </w:rPr>
              <w:t xml:space="preserve"> </w:t>
            </w:r>
            <w:proofErr w:type="spellStart"/>
            <w:r>
              <w:rPr>
                <w:sz w:val="22"/>
              </w:rPr>
              <w:t>chinensis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A100330" w14:textId="77777777" w:rsidR="0040289D" w:rsidRDefault="00F80110">
            <w:pPr>
              <w:spacing w:after="0" w:line="259" w:lineRule="auto"/>
              <w:ind w:left="1" w:firstLine="0"/>
            </w:pPr>
            <w:r>
              <w:rPr>
                <w:sz w:val="22"/>
              </w:rPr>
              <w:t xml:space="preserve">Chinese </w:t>
            </w:r>
            <w:proofErr w:type="spellStart"/>
            <w:r>
              <w:rPr>
                <w:sz w:val="22"/>
              </w:rPr>
              <w:t>Albizia</w:t>
            </w:r>
            <w:proofErr w:type="spellEnd"/>
            <w:r>
              <w:rPr>
                <w:sz w:val="22"/>
              </w:rPr>
              <w:t xml:space="preserve"> </w:t>
            </w:r>
          </w:p>
        </w:tc>
      </w:tr>
      <w:tr w:rsidR="0040289D" w14:paraId="31B7AB4D"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11F00247" w14:textId="77777777" w:rsidR="0040289D" w:rsidRDefault="00F80110">
            <w:pPr>
              <w:spacing w:after="0" w:line="259" w:lineRule="auto"/>
              <w:ind w:left="56" w:firstLine="0"/>
            </w:pPr>
            <w:r>
              <w:rPr>
                <w:b/>
                <w:sz w:val="22"/>
              </w:rPr>
              <w:t xml:space="preserve">13 </w:t>
            </w:r>
          </w:p>
        </w:tc>
        <w:tc>
          <w:tcPr>
            <w:tcW w:w="4213" w:type="dxa"/>
            <w:tcBorders>
              <w:top w:val="single" w:sz="4" w:space="0" w:color="000000"/>
              <w:left w:val="single" w:sz="4" w:space="0" w:color="000000"/>
              <w:bottom w:val="single" w:sz="4" w:space="0" w:color="000000"/>
              <w:right w:val="single" w:sz="4" w:space="0" w:color="000000"/>
            </w:tcBorders>
          </w:tcPr>
          <w:p w14:paraId="3F941278" w14:textId="77777777" w:rsidR="0040289D" w:rsidRDefault="00F80110">
            <w:pPr>
              <w:spacing w:after="0" w:line="259" w:lineRule="auto"/>
              <w:ind w:left="1" w:firstLine="0"/>
            </w:pPr>
            <w:proofErr w:type="spellStart"/>
            <w:r>
              <w:rPr>
                <w:sz w:val="22"/>
              </w:rPr>
              <w:t>Albizia</w:t>
            </w:r>
            <w:proofErr w:type="spellEnd"/>
            <w:r>
              <w:rPr>
                <w:sz w:val="22"/>
              </w:rPr>
              <w:t xml:space="preserve"> </w:t>
            </w:r>
            <w:proofErr w:type="spellStart"/>
            <w:r>
              <w:rPr>
                <w:sz w:val="22"/>
              </w:rPr>
              <w:t>lebbeck</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E9553AC" w14:textId="77777777" w:rsidR="0040289D" w:rsidRDefault="00F80110">
            <w:pPr>
              <w:spacing w:after="0" w:line="259" w:lineRule="auto"/>
              <w:ind w:left="2" w:firstLine="0"/>
            </w:pPr>
            <w:r>
              <w:rPr>
                <w:sz w:val="22"/>
              </w:rPr>
              <w:t xml:space="preserve">Woman's-Tongue Tree </w:t>
            </w:r>
          </w:p>
        </w:tc>
      </w:tr>
      <w:tr w:rsidR="0040289D" w14:paraId="5578AA5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E337D31" w14:textId="77777777" w:rsidR="0040289D" w:rsidRDefault="00F80110">
            <w:pPr>
              <w:spacing w:after="0" w:line="259" w:lineRule="auto"/>
              <w:ind w:left="56" w:firstLine="0"/>
            </w:pPr>
            <w:r>
              <w:rPr>
                <w:b/>
                <w:sz w:val="22"/>
              </w:rPr>
              <w:t xml:space="preserve">14 </w:t>
            </w:r>
          </w:p>
        </w:tc>
        <w:tc>
          <w:tcPr>
            <w:tcW w:w="4213" w:type="dxa"/>
            <w:tcBorders>
              <w:top w:val="single" w:sz="4" w:space="0" w:color="000000"/>
              <w:left w:val="single" w:sz="4" w:space="0" w:color="000000"/>
              <w:bottom w:val="single" w:sz="4" w:space="0" w:color="000000"/>
              <w:right w:val="single" w:sz="4" w:space="0" w:color="000000"/>
            </w:tcBorders>
          </w:tcPr>
          <w:p w14:paraId="4856A0EF" w14:textId="77777777" w:rsidR="0040289D" w:rsidRDefault="00F80110">
            <w:pPr>
              <w:spacing w:after="0" w:line="259" w:lineRule="auto"/>
              <w:ind w:left="1" w:firstLine="0"/>
            </w:pPr>
            <w:proofErr w:type="spellStart"/>
            <w:r>
              <w:rPr>
                <w:sz w:val="22"/>
              </w:rPr>
              <w:t>Alocasia</w:t>
            </w:r>
            <w:proofErr w:type="spellEnd"/>
            <w:r>
              <w:rPr>
                <w:sz w:val="22"/>
              </w:rPr>
              <w:t xml:space="preserve"> </w:t>
            </w:r>
            <w:proofErr w:type="spellStart"/>
            <w:r>
              <w:rPr>
                <w:sz w:val="22"/>
              </w:rPr>
              <w:t>cucullata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E68CC76" w14:textId="77777777" w:rsidR="0040289D" w:rsidRDefault="00F80110">
            <w:pPr>
              <w:spacing w:after="0" w:line="259" w:lineRule="auto"/>
              <w:ind w:left="2" w:firstLine="0"/>
            </w:pPr>
            <w:r>
              <w:rPr>
                <w:sz w:val="22"/>
              </w:rPr>
              <w:t xml:space="preserve">Dwarf Elephant Ear </w:t>
            </w:r>
          </w:p>
        </w:tc>
      </w:tr>
      <w:tr w:rsidR="0040289D" w14:paraId="4C56B22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12B1BBB" w14:textId="77777777" w:rsidR="0040289D" w:rsidRDefault="00F80110">
            <w:pPr>
              <w:spacing w:after="0" w:line="259" w:lineRule="auto"/>
              <w:ind w:left="56" w:firstLine="0"/>
            </w:pPr>
            <w:r>
              <w:rPr>
                <w:b/>
                <w:sz w:val="22"/>
              </w:rPr>
              <w:t xml:space="preserve">15 </w:t>
            </w:r>
          </w:p>
        </w:tc>
        <w:tc>
          <w:tcPr>
            <w:tcW w:w="4213" w:type="dxa"/>
            <w:tcBorders>
              <w:top w:val="single" w:sz="4" w:space="0" w:color="000000"/>
              <w:left w:val="single" w:sz="4" w:space="0" w:color="000000"/>
              <w:bottom w:val="single" w:sz="4" w:space="0" w:color="000000"/>
              <w:right w:val="single" w:sz="4" w:space="0" w:color="000000"/>
            </w:tcBorders>
          </w:tcPr>
          <w:p w14:paraId="3DD385CA" w14:textId="77777777" w:rsidR="0040289D" w:rsidRDefault="00F80110">
            <w:pPr>
              <w:spacing w:after="0" w:line="259" w:lineRule="auto"/>
              <w:ind w:left="1" w:firstLine="0"/>
            </w:pPr>
            <w:proofErr w:type="spellStart"/>
            <w:r>
              <w:rPr>
                <w:sz w:val="22"/>
              </w:rPr>
              <w:t>Angiopteris</w:t>
            </w:r>
            <w:proofErr w:type="spellEnd"/>
            <w:r>
              <w:rPr>
                <w:sz w:val="22"/>
              </w:rPr>
              <w:t xml:space="preserve"> </w:t>
            </w:r>
            <w:proofErr w:type="spellStart"/>
            <w:r>
              <w:rPr>
                <w:sz w:val="22"/>
              </w:rPr>
              <w:t>evecta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6C05A57" w14:textId="77777777" w:rsidR="0040289D" w:rsidRDefault="00F80110">
            <w:pPr>
              <w:spacing w:after="0" w:line="259" w:lineRule="auto"/>
              <w:ind w:left="1" w:firstLine="0"/>
            </w:pPr>
            <w:r>
              <w:rPr>
                <w:sz w:val="22"/>
              </w:rPr>
              <w:t xml:space="preserve">Giant Fern </w:t>
            </w:r>
          </w:p>
        </w:tc>
      </w:tr>
      <w:tr w:rsidR="0040289D" w14:paraId="51A0058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4FCF6B4" w14:textId="77777777" w:rsidR="0040289D" w:rsidRDefault="00F80110">
            <w:pPr>
              <w:spacing w:after="0" w:line="259" w:lineRule="auto"/>
              <w:ind w:left="56" w:firstLine="0"/>
            </w:pPr>
            <w:r>
              <w:rPr>
                <w:b/>
                <w:sz w:val="22"/>
              </w:rPr>
              <w:t xml:space="preserve">16 </w:t>
            </w:r>
          </w:p>
        </w:tc>
        <w:tc>
          <w:tcPr>
            <w:tcW w:w="4213" w:type="dxa"/>
            <w:tcBorders>
              <w:top w:val="single" w:sz="4" w:space="0" w:color="000000"/>
              <w:left w:val="single" w:sz="4" w:space="0" w:color="000000"/>
              <w:bottom w:val="single" w:sz="4" w:space="0" w:color="000000"/>
              <w:right w:val="single" w:sz="4" w:space="0" w:color="000000"/>
            </w:tcBorders>
          </w:tcPr>
          <w:p w14:paraId="6791393F" w14:textId="77777777" w:rsidR="0040289D" w:rsidRDefault="00F80110">
            <w:pPr>
              <w:spacing w:after="0" w:line="259" w:lineRule="auto"/>
              <w:ind w:left="1" w:firstLine="0"/>
            </w:pPr>
            <w:proofErr w:type="spellStart"/>
            <w:r>
              <w:rPr>
                <w:sz w:val="22"/>
              </w:rPr>
              <w:t>Antigonon</w:t>
            </w:r>
            <w:proofErr w:type="spellEnd"/>
            <w:r>
              <w:rPr>
                <w:sz w:val="22"/>
              </w:rPr>
              <w:t xml:space="preserve"> </w:t>
            </w:r>
            <w:proofErr w:type="spellStart"/>
            <w:r>
              <w:rPr>
                <w:sz w:val="22"/>
              </w:rPr>
              <w:t>leptopus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94E0844" w14:textId="77777777" w:rsidR="0040289D" w:rsidRDefault="00F80110">
            <w:pPr>
              <w:spacing w:after="0" w:line="259" w:lineRule="auto"/>
              <w:ind w:left="0" w:firstLine="0"/>
            </w:pPr>
            <w:r>
              <w:rPr>
                <w:sz w:val="22"/>
              </w:rPr>
              <w:t xml:space="preserve">Mexican Creeper </w:t>
            </w:r>
          </w:p>
        </w:tc>
      </w:tr>
      <w:tr w:rsidR="0040289D" w14:paraId="4A542E89"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2FFCF74" w14:textId="77777777" w:rsidR="0040289D" w:rsidRDefault="00F80110">
            <w:pPr>
              <w:spacing w:after="0" w:line="259" w:lineRule="auto"/>
              <w:ind w:left="56" w:firstLine="0"/>
            </w:pPr>
            <w:r>
              <w:rPr>
                <w:b/>
                <w:sz w:val="22"/>
              </w:rPr>
              <w:t xml:space="preserve">17 </w:t>
            </w:r>
          </w:p>
        </w:tc>
        <w:tc>
          <w:tcPr>
            <w:tcW w:w="4213" w:type="dxa"/>
            <w:tcBorders>
              <w:top w:val="single" w:sz="4" w:space="0" w:color="000000"/>
              <w:left w:val="single" w:sz="4" w:space="0" w:color="000000"/>
              <w:bottom w:val="single" w:sz="4" w:space="0" w:color="000000"/>
              <w:right w:val="single" w:sz="4" w:space="0" w:color="000000"/>
            </w:tcBorders>
          </w:tcPr>
          <w:p w14:paraId="2AC6415A" w14:textId="77777777" w:rsidR="0040289D" w:rsidRDefault="00F80110">
            <w:pPr>
              <w:spacing w:after="0" w:line="259" w:lineRule="auto"/>
              <w:ind w:left="1" w:firstLine="0"/>
            </w:pPr>
            <w:proofErr w:type="spellStart"/>
            <w:r>
              <w:rPr>
                <w:sz w:val="22"/>
              </w:rPr>
              <w:t>Ardisia</w:t>
            </w:r>
            <w:proofErr w:type="spellEnd"/>
            <w:r>
              <w:rPr>
                <w:sz w:val="22"/>
              </w:rPr>
              <w:t xml:space="preserve"> </w:t>
            </w:r>
            <w:proofErr w:type="spellStart"/>
            <w:r>
              <w:rPr>
                <w:sz w:val="22"/>
              </w:rPr>
              <w:t>crenata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2C5D39F" w14:textId="77777777" w:rsidR="0040289D" w:rsidRDefault="00F80110">
            <w:pPr>
              <w:spacing w:after="0" w:line="259" w:lineRule="auto"/>
              <w:ind w:left="2" w:firstLine="0"/>
            </w:pPr>
            <w:r>
              <w:rPr>
                <w:sz w:val="22"/>
              </w:rPr>
              <w:t xml:space="preserve">Coral </w:t>
            </w:r>
            <w:proofErr w:type="spellStart"/>
            <w:r>
              <w:rPr>
                <w:sz w:val="22"/>
              </w:rPr>
              <w:t>Ardisia</w:t>
            </w:r>
            <w:proofErr w:type="spellEnd"/>
            <w:r>
              <w:rPr>
                <w:sz w:val="22"/>
              </w:rPr>
              <w:t xml:space="preserve"> </w:t>
            </w:r>
          </w:p>
        </w:tc>
      </w:tr>
      <w:tr w:rsidR="0040289D" w14:paraId="664BF6F9"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A8A2B51" w14:textId="77777777" w:rsidR="0040289D" w:rsidRDefault="00F80110">
            <w:pPr>
              <w:spacing w:after="0" w:line="259" w:lineRule="auto"/>
              <w:ind w:left="56" w:firstLine="0"/>
            </w:pPr>
            <w:r>
              <w:rPr>
                <w:b/>
                <w:sz w:val="22"/>
              </w:rPr>
              <w:t xml:space="preserve">18 </w:t>
            </w:r>
          </w:p>
        </w:tc>
        <w:tc>
          <w:tcPr>
            <w:tcW w:w="4213" w:type="dxa"/>
            <w:tcBorders>
              <w:top w:val="single" w:sz="4" w:space="0" w:color="000000"/>
              <w:left w:val="single" w:sz="4" w:space="0" w:color="000000"/>
              <w:bottom w:val="single" w:sz="4" w:space="0" w:color="000000"/>
              <w:right w:val="single" w:sz="4" w:space="0" w:color="000000"/>
            </w:tcBorders>
          </w:tcPr>
          <w:p w14:paraId="41AC8B55" w14:textId="77777777" w:rsidR="0040289D" w:rsidRDefault="00F80110">
            <w:pPr>
              <w:spacing w:after="0" w:line="259" w:lineRule="auto"/>
              <w:ind w:left="1" w:firstLine="0"/>
            </w:pPr>
            <w:proofErr w:type="spellStart"/>
            <w:r>
              <w:rPr>
                <w:sz w:val="22"/>
              </w:rPr>
              <w:t>Ardisia</w:t>
            </w:r>
            <w:proofErr w:type="spellEnd"/>
            <w:r>
              <w:rPr>
                <w:sz w:val="22"/>
              </w:rPr>
              <w:t xml:space="preserve"> </w:t>
            </w:r>
            <w:proofErr w:type="spellStart"/>
            <w:r>
              <w:rPr>
                <w:sz w:val="22"/>
              </w:rPr>
              <w:t>elliptica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36A0B9B" w14:textId="77777777" w:rsidR="0040289D" w:rsidRDefault="00F80110">
            <w:pPr>
              <w:spacing w:after="0" w:line="259" w:lineRule="auto"/>
              <w:ind w:left="2" w:firstLine="0"/>
            </w:pPr>
            <w:proofErr w:type="spellStart"/>
            <w:r>
              <w:rPr>
                <w:sz w:val="22"/>
              </w:rPr>
              <w:t>Shoebutton</w:t>
            </w:r>
            <w:proofErr w:type="spellEnd"/>
            <w:r>
              <w:rPr>
                <w:sz w:val="22"/>
              </w:rPr>
              <w:t xml:space="preserve"> </w:t>
            </w:r>
            <w:proofErr w:type="spellStart"/>
            <w:r>
              <w:rPr>
                <w:sz w:val="22"/>
              </w:rPr>
              <w:t>Ardisia</w:t>
            </w:r>
            <w:proofErr w:type="spellEnd"/>
            <w:r>
              <w:rPr>
                <w:sz w:val="22"/>
              </w:rPr>
              <w:t xml:space="preserve"> </w:t>
            </w:r>
          </w:p>
        </w:tc>
      </w:tr>
      <w:tr w:rsidR="0040289D" w14:paraId="0BA7E7FB"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0B4E9B1B" w14:textId="77777777" w:rsidR="0040289D" w:rsidRDefault="00F80110">
            <w:pPr>
              <w:spacing w:after="0" w:line="259" w:lineRule="auto"/>
              <w:ind w:left="56" w:firstLine="0"/>
            </w:pPr>
            <w:r>
              <w:rPr>
                <w:b/>
                <w:sz w:val="22"/>
              </w:rPr>
              <w:t xml:space="preserve">19 </w:t>
            </w:r>
          </w:p>
        </w:tc>
        <w:tc>
          <w:tcPr>
            <w:tcW w:w="4213" w:type="dxa"/>
            <w:tcBorders>
              <w:top w:val="single" w:sz="4" w:space="0" w:color="000000"/>
              <w:left w:val="single" w:sz="4" w:space="0" w:color="000000"/>
              <w:bottom w:val="single" w:sz="4" w:space="0" w:color="000000"/>
              <w:right w:val="single" w:sz="4" w:space="0" w:color="000000"/>
            </w:tcBorders>
          </w:tcPr>
          <w:p w14:paraId="61A11CD2" w14:textId="77777777" w:rsidR="0040289D" w:rsidRDefault="00F80110">
            <w:pPr>
              <w:spacing w:after="0" w:line="259" w:lineRule="auto"/>
              <w:ind w:left="1" w:firstLine="0"/>
            </w:pPr>
            <w:r>
              <w:rPr>
                <w:sz w:val="22"/>
              </w:rPr>
              <w:t xml:space="preserve">Asparagus </w:t>
            </w:r>
            <w:proofErr w:type="spellStart"/>
            <w:r>
              <w:rPr>
                <w:sz w:val="22"/>
              </w:rPr>
              <w:t>setaceus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CDB7F19" w14:textId="77777777" w:rsidR="0040289D" w:rsidRDefault="00F80110">
            <w:pPr>
              <w:spacing w:after="0" w:line="259" w:lineRule="auto"/>
              <w:ind w:left="2" w:firstLine="0"/>
            </w:pPr>
            <w:r>
              <w:rPr>
                <w:sz w:val="22"/>
              </w:rPr>
              <w:t xml:space="preserve">Common Asparagus Fern </w:t>
            </w:r>
          </w:p>
        </w:tc>
      </w:tr>
      <w:tr w:rsidR="0040289D" w14:paraId="711BAB9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37B5270" w14:textId="77777777" w:rsidR="0040289D" w:rsidRDefault="00F80110">
            <w:pPr>
              <w:spacing w:after="0" w:line="259" w:lineRule="auto"/>
              <w:ind w:left="56" w:firstLine="0"/>
            </w:pPr>
            <w:r>
              <w:rPr>
                <w:b/>
                <w:sz w:val="22"/>
              </w:rPr>
              <w:t xml:space="preserve">20 </w:t>
            </w:r>
          </w:p>
        </w:tc>
        <w:tc>
          <w:tcPr>
            <w:tcW w:w="4213" w:type="dxa"/>
            <w:tcBorders>
              <w:top w:val="single" w:sz="4" w:space="0" w:color="000000"/>
              <w:left w:val="single" w:sz="4" w:space="0" w:color="000000"/>
              <w:bottom w:val="single" w:sz="4" w:space="0" w:color="000000"/>
              <w:right w:val="single" w:sz="4" w:space="0" w:color="000000"/>
            </w:tcBorders>
          </w:tcPr>
          <w:p w14:paraId="6D166CC0" w14:textId="77777777" w:rsidR="0040289D" w:rsidRDefault="00F80110">
            <w:pPr>
              <w:spacing w:after="0" w:line="259" w:lineRule="auto"/>
              <w:ind w:left="1" w:firstLine="0"/>
            </w:pPr>
            <w:proofErr w:type="spellStart"/>
            <w:r>
              <w:rPr>
                <w:sz w:val="22"/>
              </w:rPr>
              <w:t>Asystasia</w:t>
            </w:r>
            <w:proofErr w:type="spellEnd"/>
            <w:r>
              <w:rPr>
                <w:sz w:val="22"/>
              </w:rPr>
              <w:t xml:space="preserve"> </w:t>
            </w:r>
            <w:proofErr w:type="spellStart"/>
            <w:r>
              <w:rPr>
                <w:sz w:val="22"/>
              </w:rPr>
              <w:t>gangetica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056E854" w14:textId="77777777" w:rsidR="0040289D" w:rsidRDefault="00F80110">
            <w:pPr>
              <w:spacing w:after="0" w:line="259" w:lineRule="auto"/>
              <w:ind w:left="2" w:firstLine="0"/>
            </w:pPr>
            <w:r>
              <w:rPr>
                <w:sz w:val="22"/>
              </w:rPr>
              <w:t xml:space="preserve">Chinese Violet </w:t>
            </w:r>
          </w:p>
        </w:tc>
      </w:tr>
      <w:tr w:rsidR="0040289D" w14:paraId="7933694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D93A2B7" w14:textId="77777777" w:rsidR="0040289D" w:rsidRDefault="00F80110">
            <w:pPr>
              <w:spacing w:after="0" w:line="259" w:lineRule="auto"/>
              <w:ind w:left="56" w:firstLine="0"/>
            </w:pPr>
            <w:r>
              <w:rPr>
                <w:b/>
                <w:sz w:val="22"/>
              </w:rPr>
              <w:t xml:space="preserve">21 </w:t>
            </w:r>
          </w:p>
        </w:tc>
        <w:tc>
          <w:tcPr>
            <w:tcW w:w="4213" w:type="dxa"/>
            <w:tcBorders>
              <w:top w:val="single" w:sz="4" w:space="0" w:color="000000"/>
              <w:left w:val="single" w:sz="4" w:space="0" w:color="000000"/>
              <w:bottom w:val="single" w:sz="4" w:space="0" w:color="000000"/>
              <w:right w:val="single" w:sz="4" w:space="0" w:color="000000"/>
            </w:tcBorders>
          </w:tcPr>
          <w:p w14:paraId="33D629E9" w14:textId="77777777" w:rsidR="0040289D" w:rsidRDefault="00F80110">
            <w:pPr>
              <w:spacing w:after="0" w:line="259" w:lineRule="auto"/>
              <w:ind w:left="1" w:firstLine="0"/>
            </w:pPr>
            <w:r>
              <w:rPr>
                <w:sz w:val="22"/>
              </w:rPr>
              <w:t xml:space="preserve">Bauhinia </w:t>
            </w:r>
            <w:proofErr w:type="spellStart"/>
            <w:r>
              <w:rPr>
                <w:sz w:val="22"/>
              </w:rPr>
              <w:t>monandra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A12AAE8" w14:textId="77777777" w:rsidR="0040289D" w:rsidRDefault="00F80110">
            <w:pPr>
              <w:spacing w:after="0" w:line="259" w:lineRule="auto"/>
              <w:ind w:left="1" w:firstLine="0"/>
            </w:pPr>
            <w:r>
              <w:rPr>
                <w:sz w:val="22"/>
              </w:rPr>
              <w:t xml:space="preserve">Pink Orchid Tree </w:t>
            </w:r>
          </w:p>
        </w:tc>
      </w:tr>
      <w:tr w:rsidR="0040289D" w14:paraId="62F8E40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45A0728" w14:textId="77777777" w:rsidR="0040289D" w:rsidRDefault="00F80110">
            <w:pPr>
              <w:spacing w:after="0" w:line="259" w:lineRule="auto"/>
              <w:ind w:left="56" w:firstLine="0"/>
            </w:pPr>
            <w:r>
              <w:rPr>
                <w:b/>
                <w:sz w:val="22"/>
              </w:rPr>
              <w:t xml:space="preserve">22 </w:t>
            </w:r>
          </w:p>
        </w:tc>
        <w:tc>
          <w:tcPr>
            <w:tcW w:w="4213" w:type="dxa"/>
            <w:tcBorders>
              <w:top w:val="single" w:sz="4" w:space="0" w:color="000000"/>
              <w:left w:val="single" w:sz="4" w:space="0" w:color="000000"/>
              <w:bottom w:val="single" w:sz="4" w:space="0" w:color="000000"/>
              <w:right w:val="single" w:sz="4" w:space="0" w:color="000000"/>
            </w:tcBorders>
          </w:tcPr>
          <w:p w14:paraId="4CD15EE0" w14:textId="77777777" w:rsidR="0040289D" w:rsidRDefault="00F80110">
            <w:pPr>
              <w:spacing w:after="0" w:line="259" w:lineRule="auto"/>
              <w:ind w:left="1" w:firstLine="0"/>
            </w:pPr>
            <w:proofErr w:type="spellStart"/>
            <w:r>
              <w:rPr>
                <w:sz w:val="22"/>
              </w:rPr>
              <w:t>Bischofia</w:t>
            </w:r>
            <w:proofErr w:type="spellEnd"/>
            <w:r>
              <w:rPr>
                <w:sz w:val="22"/>
              </w:rPr>
              <w:t xml:space="preserve"> </w:t>
            </w:r>
            <w:proofErr w:type="spellStart"/>
            <w:r>
              <w:rPr>
                <w:sz w:val="22"/>
              </w:rPr>
              <w:t>javanica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7318CF2" w14:textId="77777777" w:rsidR="0040289D" w:rsidRDefault="00F80110">
            <w:pPr>
              <w:spacing w:after="0" w:line="259" w:lineRule="auto"/>
              <w:ind w:left="3" w:firstLine="0"/>
            </w:pPr>
            <w:proofErr w:type="spellStart"/>
            <w:r>
              <w:rPr>
                <w:sz w:val="22"/>
              </w:rPr>
              <w:t>Bishopwood</w:t>
            </w:r>
            <w:proofErr w:type="spellEnd"/>
            <w:r>
              <w:rPr>
                <w:sz w:val="22"/>
              </w:rPr>
              <w:t xml:space="preserve"> </w:t>
            </w:r>
          </w:p>
        </w:tc>
      </w:tr>
      <w:tr w:rsidR="0040289D" w14:paraId="4880EEC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150984B" w14:textId="77777777" w:rsidR="0040289D" w:rsidRDefault="00F80110">
            <w:pPr>
              <w:spacing w:after="0" w:line="259" w:lineRule="auto"/>
              <w:ind w:left="56" w:firstLine="0"/>
            </w:pPr>
            <w:r>
              <w:rPr>
                <w:b/>
                <w:sz w:val="22"/>
              </w:rPr>
              <w:t xml:space="preserve">23 </w:t>
            </w:r>
          </w:p>
        </w:tc>
        <w:tc>
          <w:tcPr>
            <w:tcW w:w="4213" w:type="dxa"/>
            <w:tcBorders>
              <w:top w:val="single" w:sz="4" w:space="0" w:color="000000"/>
              <w:left w:val="single" w:sz="4" w:space="0" w:color="000000"/>
              <w:bottom w:val="single" w:sz="4" w:space="0" w:color="000000"/>
              <w:right w:val="single" w:sz="4" w:space="0" w:color="000000"/>
            </w:tcBorders>
          </w:tcPr>
          <w:p w14:paraId="0BEF2E1F" w14:textId="77777777" w:rsidR="0040289D" w:rsidRDefault="00F80110">
            <w:pPr>
              <w:spacing w:after="0" w:line="259" w:lineRule="auto"/>
              <w:ind w:left="1" w:firstLine="0"/>
            </w:pPr>
            <w:proofErr w:type="spellStart"/>
            <w:r>
              <w:rPr>
                <w:sz w:val="22"/>
              </w:rPr>
              <w:t>Brachiaria</w:t>
            </w:r>
            <w:proofErr w:type="spellEnd"/>
            <w:r>
              <w:rPr>
                <w:sz w:val="22"/>
              </w:rPr>
              <w:t xml:space="preserve"> </w:t>
            </w:r>
            <w:proofErr w:type="spellStart"/>
            <w:r>
              <w:rPr>
                <w:sz w:val="22"/>
              </w:rPr>
              <w:t>mutica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1C90991" w14:textId="77777777" w:rsidR="0040289D" w:rsidRDefault="00F80110">
            <w:pPr>
              <w:spacing w:after="0" w:line="259" w:lineRule="auto"/>
              <w:ind w:left="0" w:firstLine="0"/>
            </w:pPr>
            <w:r>
              <w:rPr>
                <w:sz w:val="22"/>
              </w:rPr>
              <w:t xml:space="preserve">Para Grass </w:t>
            </w:r>
          </w:p>
        </w:tc>
      </w:tr>
      <w:tr w:rsidR="0040289D" w14:paraId="179AF8E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5545A14" w14:textId="77777777" w:rsidR="0040289D" w:rsidRDefault="00F80110">
            <w:pPr>
              <w:spacing w:after="0" w:line="259" w:lineRule="auto"/>
              <w:ind w:left="56" w:firstLine="0"/>
            </w:pPr>
            <w:r>
              <w:rPr>
                <w:b/>
                <w:sz w:val="22"/>
              </w:rPr>
              <w:t xml:space="preserve">24 </w:t>
            </w:r>
          </w:p>
        </w:tc>
        <w:tc>
          <w:tcPr>
            <w:tcW w:w="4213" w:type="dxa"/>
            <w:tcBorders>
              <w:top w:val="single" w:sz="4" w:space="0" w:color="000000"/>
              <w:left w:val="single" w:sz="4" w:space="0" w:color="000000"/>
              <w:bottom w:val="single" w:sz="4" w:space="0" w:color="000000"/>
              <w:right w:val="single" w:sz="4" w:space="0" w:color="000000"/>
            </w:tcBorders>
          </w:tcPr>
          <w:p w14:paraId="60105D52" w14:textId="77777777" w:rsidR="0040289D" w:rsidRDefault="00F80110">
            <w:pPr>
              <w:spacing w:after="0" w:line="259" w:lineRule="auto"/>
              <w:ind w:left="1" w:firstLine="0"/>
            </w:pPr>
            <w:proofErr w:type="spellStart"/>
            <w:r>
              <w:rPr>
                <w:sz w:val="22"/>
              </w:rPr>
              <w:t>Buddleja</w:t>
            </w:r>
            <w:proofErr w:type="spellEnd"/>
            <w:r>
              <w:rPr>
                <w:sz w:val="22"/>
              </w:rPr>
              <w:t xml:space="preserve"> </w:t>
            </w:r>
            <w:proofErr w:type="spellStart"/>
            <w:r>
              <w:rPr>
                <w:sz w:val="22"/>
              </w:rPr>
              <w:t>davidii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ED90B7F" w14:textId="77777777" w:rsidR="0040289D" w:rsidRDefault="00F80110">
            <w:pPr>
              <w:spacing w:after="0" w:line="259" w:lineRule="auto"/>
              <w:ind w:left="0" w:firstLine="0"/>
            </w:pPr>
            <w:r>
              <w:rPr>
                <w:sz w:val="22"/>
              </w:rPr>
              <w:t xml:space="preserve">Orange Eye </w:t>
            </w:r>
            <w:proofErr w:type="spellStart"/>
            <w:r>
              <w:rPr>
                <w:sz w:val="22"/>
              </w:rPr>
              <w:t>Butterflybush</w:t>
            </w:r>
            <w:proofErr w:type="spellEnd"/>
            <w:r>
              <w:rPr>
                <w:sz w:val="22"/>
              </w:rPr>
              <w:t xml:space="preserve"> </w:t>
            </w:r>
          </w:p>
        </w:tc>
      </w:tr>
      <w:tr w:rsidR="0040289D" w14:paraId="0B8F8FEB"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2F4A9F63" w14:textId="77777777" w:rsidR="0040289D" w:rsidRDefault="00F80110">
            <w:pPr>
              <w:spacing w:after="0" w:line="259" w:lineRule="auto"/>
              <w:ind w:left="56" w:firstLine="0"/>
            </w:pPr>
            <w:r>
              <w:rPr>
                <w:b/>
                <w:sz w:val="22"/>
              </w:rPr>
              <w:t xml:space="preserve">25 </w:t>
            </w:r>
          </w:p>
        </w:tc>
        <w:tc>
          <w:tcPr>
            <w:tcW w:w="4213" w:type="dxa"/>
            <w:tcBorders>
              <w:top w:val="single" w:sz="4" w:space="0" w:color="000000"/>
              <w:left w:val="single" w:sz="4" w:space="0" w:color="000000"/>
              <w:bottom w:val="single" w:sz="4" w:space="0" w:color="000000"/>
              <w:right w:val="single" w:sz="4" w:space="0" w:color="000000"/>
            </w:tcBorders>
          </w:tcPr>
          <w:p w14:paraId="5CD17606" w14:textId="77777777" w:rsidR="0040289D" w:rsidRDefault="00F80110">
            <w:pPr>
              <w:spacing w:after="0" w:line="259" w:lineRule="auto"/>
              <w:ind w:left="1" w:firstLine="0"/>
            </w:pPr>
            <w:proofErr w:type="spellStart"/>
            <w:r>
              <w:rPr>
                <w:sz w:val="22"/>
              </w:rPr>
              <w:t>Buddleja</w:t>
            </w:r>
            <w:proofErr w:type="spellEnd"/>
            <w:r>
              <w:rPr>
                <w:sz w:val="22"/>
              </w:rPr>
              <w:t xml:space="preserve"> </w:t>
            </w:r>
            <w:proofErr w:type="spellStart"/>
            <w:r>
              <w:rPr>
                <w:sz w:val="22"/>
              </w:rPr>
              <w:t>madagascariensis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AA9B4F2" w14:textId="77777777" w:rsidR="0040289D" w:rsidRDefault="00F80110">
            <w:pPr>
              <w:spacing w:after="0" w:line="259" w:lineRule="auto"/>
              <w:ind w:left="3" w:firstLine="0"/>
            </w:pPr>
            <w:proofErr w:type="spellStart"/>
            <w:r>
              <w:rPr>
                <w:sz w:val="22"/>
              </w:rPr>
              <w:t>Smokebush</w:t>
            </w:r>
            <w:proofErr w:type="spellEnd"/>
            <w:r>
              <w:rPr>
                <w:sz w:val="22"/>
              </w:rPr>
              <w:t xml:space="preserve"> </w:t>
            </w:r>
          </w:p>
        </w:tc>
      </w:tr>
      <w:tr w:rsidR="0040289D" w14:paraId="6310E50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D90E258" w14:textId="77777777" w:rsidR="0040289D" w:rsidRDefault="00F80110">
            <w:pPr>
              <w:spacing w:after="0" w:line="259" w:lineRule="auto"/>
              <w:ind w:left="56" w:firstLine="0"/>
            </w:pPr>
            <w:r>
              <w:rPr>
                <w:b/>
                <w:sz w:val="22"/>
              </w:rPr>
              <w:t xml:space="preserve">26 </w:t>
            </w:r>
          </w:p>
        </w:tc>
        <w:tc>
          <w:tcPr>
            <w:tcW w:w="4213" w:type="dxa"/>
            <w:tcBorders>
              <w:top w:val="single" w:sz="4" w:space="0" w:color="000000"/>
              <w:left w:val="single" w:sz="4" w:space="0" w:color="000000"/>
              <w:bottom w:val="single" w:sz="4" w:space="0" w:color="000000"/>
              <w:right w:val="single" w:sz="4" w:space="0" w:color="000000"/>
            </w:tcBorders>
          </w:tcPr>
          <w:p w14:paraId="5A4817BE" w14:textId="77777777" w:rsidR="0040289D" w:rsidRDefault="00F80110">
            <w:pPr>
              <w:spacing w:after="0" w:line="259" w:lineRule="auto"/>
              <w:ind w:left="1" w:firstLine="0"/>
            </w:pPr>
            <w:proofErr w:type="spellStart"/>
            <w:r>
              <w:rPr>
                <w:sz w:val="22"/>
              </w:rPr>
              <w:t>Caesalpinia</w:t>
            </w:r>
            <w:proofErr w:type="spellEnd"/>
            <w:r>
              <w:rPr>
                <w:sz w:val="22"/>
              </w:rPr>
              <w:t xml:space="preserve"> </w:t>
            </w:r>
            <w:proofErr w:type="spellStart"/>
            <w:r>
              <w:rPr>
                <w:sz w:val="22"/>
              </w:rPr>
              <w:t>bonduc</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AC3C2B2" w14:textId="77777777" w:rsidR="0040289D" w:rsidRDefault="00F80110">
            <w:pPr>
              <w:spacing w:after="0" w:line="259" w:lineRule="auto"/>
              <w:ind w:left="0" w:firstLine="0"/>
            </w:pPr>
            <w:proofErr w:type="spellStart"/>
            <w:r>
              <w:rPr>
                <w:sz w:val="22"/>
              </w:rPr>
              <w:t>Nickerbean</w:t>
            </w:r>
            <w:proofErr w:type="spellEnd"/>
            <w:r>
              <w:rPr>
                <w:sz w:val="22"/>
              </w:rPr>
              <w:t xml:space="preserve"> </w:t>
            </w:r>
          </w:p>
        </w:tc>
      </w:tr>
      <w:tr w:rsidR="0040289D" w14:paraId="4074DEA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A2E3600" w14:textId="77777777" w:rsidR="0040289D" w:rsidRDefault="00F80110">
            <w:pPr>
              <w:spacing w:after="0" w:line="259" w:lineRule="auto"/>
              <w:ind w:left="56" w:firstLine="0"/>
            </w:pPr>
            <w:r>
              <w:rPr>
                <w:b/>
                <w:sz w:val="22"/>
              </w:rPr>
              <w:t xml:space="preserve">27 </w:t>
            </w:r>
          </w:p>
        </w:tc>
        <w:tc>
          <w:tcPr>
            <w:tcW w:w="4213" w:type="dxa"/>
            <w:tcBorders>
              <w:top w:val="single" w:sz="4" w:space="0" w:color="000000"/>
              <w:left w:val="single" w:sz="4" w:space="0" w:color="000000"/>
              <w:bottom w:val="single" w:sz="4" w:space="0" w:color="000000"/>
              <w:right w:val="single" w:sz="4" w:space="0" w:color="000000"/>
            </w:tcBorders>
          </w:tcPr>
          <w:p w14:paraId="79DA6148" w14:textId="77777777" w:rsidR="0040289D" w:rsidRDefault="00F80110">
            <w:pPr>
              <w:spacing w:after="0" w:line="259" w:lineRule="auto"/>
              <w:ind w:left="1" w:firstLine="0"/>
            </w:pPr>
            <w:proofErr w:type="spellStart"/>
            <w:r>
              <w:rPr>
                <w:sz w:val="22"/>
              </w:rPr>
              <w:t>Caesalpinia</w:t>
            </w:r>
            <w:proofErr w:type="spellEnd"/>
            <w:r>
              <w:rPr>
                <w:sz w:val="22"/>
              </w:rPr>
              <w:t xml:space="preserve"> </w:t>
            </w:r>
            <w:proofErr w:type="spellStart"/>
            <w:r>
              <w:rPr>
                <w:sz w:val="22"/>
              </w:rPr>
              <w:t>decapetala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9D30BB4" w14:textId="77777777" w:rsidR="0040289D" w:rsidRDefault="00F80110">
            <w:pPr>
              <w:spacing w:after="0" w:line="259" w:lineRule="auto"/>
              <w:ind w:left="0" w:firstLine="0"/>
            </w:pPr>
            <w:r>
              <w:rPr>
                <w:sz w:val="22"/>
              </w:rPr>
              <w:t xml:space="preserve">Cat's Claw </w:t>
            </w:r>
          </w:p>
        </w:tc>
      </w:tr>
      <w:tr w:rsidR="0040289D" w14:paraId="7975551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E8F1DA3" w14:textId="77777777" w:rsidR="0040289D" w:rsidRDefault="00F80110">
            <w:pPr>
              <w:spacing w:after="0" w:line="259" w:lineRule="auto"/>
              <w:ind w:left="56" w:firstLine="0"/>
            </w:pPr>
            <w:r>
              <w:rPr>
                <w:b/>
                <w:sz w:val="22"/>
              </w:rPr>
              <w:t xml:space="preserve">28 </w:t>
            </w:r>
          </w:p>
        </w:tc>
        <w:tc>
          <w:tcPr>
            <w:tcW w:w="4213" w:type="dxa"/>
            <w:tcBorders>
              <w:top w:val="single" w:sz="4" w:space="0" w:color="000000"/>
              <w:left w:val="single" w:sz="4" w:space="0" w:color="000000"/>
              <w:bottom w:val="single" w:sz="4" w:space="0" w:color="000000"/>
              <w:right w:val="single" w:sz="4" w:space="0" w:color="000000"/>
            </w:tcBorders>
          </w:tcPr>
          <w:p w14:paraId="3370D60D" w14:textId="77777777" w:rsidR="0040289D" w:rsidRDefault="00F80110">
            <w:pPr>
              <w:spacing w:after="0" w:line="259" w:lineRule="auto"/>
              <w:ind w:left="1" w:firstLine="0"/>
            </w:pPr>
            <w:proofErr w:type="spellStart"/>
            <w:r>
              <w:rPr>
                <w:sz w:val="22"/>
              </w:rPr>
              <w:t>Caesalpinia</w:t>
            </w:r>
            <w:proofErr w:type="spellEnd"/>
            <w:r>
              <w:rPr>
                <w:sz w:val="22"/>
              </w:rPr>
              <w:t xml:space="preserve"> major </w:t>
            </w:r>
          </w:p>
        </w:tc>
        <w:tc>
          <w:tcPr>
            <w:tcW w:w="4391" w:type="dxa"/>
            <w:tcBorders>
              <w:top w:val="single" w:sz="4" w:space="0" w:color="000000"/>
              <w:left w:val="single" w:sz="4" w:space="0" w:color="000000"/>
              <w:bottom w:val="single" w:sz="4" w:space="0" w:color="000000"/>
              <w:right w:val="single" w:sz="4" w:space="0" w:color="000000"/>
            </w:tcBorders>
          </w:tcPr>
          <w:p w14:paraId="0AD0706A" w14:textId="77777777" w:rsidR="0040289D" w:rsidRDefault="00F80110">
            <w:pPr>
              <w:spacing w:after="0" w:line="259" w:lineRule="auto"/>
              <w:ind w:left="1" w:firstLine="0"/>
            </w:pPr>
            <w:r>
              <w:rPr>
                <w:sz w:val="22"/>
              </w:rPr>
              <w:t xml:space="preserve">Yellow Nicker </w:t>
            </w:r>
          </w:p>
        </w:tc>
      </w:tr>
      <w:tr w:rsidR="0040289D" w14:paraId="10A4C61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54F4C19" w14:textId="77777777" w:rsidR="0040289D" w:rsidRDefault="00F80110">
            <w:pPr>
              <w:spacing w:after="0" w:line="259" w:lineRule="auto"/>
              <w:ind w:left="56" w:firstLine="0"/>
            </w:pPr>
            <w:r>
              <w:rPr>
                <w:b/>
                <w:sz w:val="22"/>
              </w:rPr>
              <w:t xml:space="preserve">29 </w:t>
            </w:r>
          </w:p>
        </w:tc>
        <w:tc>
          <w:tcPr>
            <w:tcW w:w="4213" w:type="dxa"/>
            <w:tcBorders>
              <w:top w:val="single" w:sz="4" w:space="0" w:color="000000"/>
              <w:left w:val="single" w:sz="4" w:space="0" w:color="000000"/>
              <w:bottom w:val="single" w:sz="4" w:space="0" w:color="000000"/>
              <w:right w:val="single" w:sz="4" w:space="0" w:color="000000"/>
            </w:tcBorders>
          </w:tcPr>
          <w:p w14:paraId="6E2719A5" w14:textId="77777777" w:rsidR="0040289D" w:rsidRDefault="00F80110">
            <w:pPr>
              <w:spacing w:after="0" w:line="259" w:lineRule="auto"/>
              <w:ind w:left="1" w:firstLine="0"/>
            </w:pPr>
            <w:proofErr w:type="spellStart"/>
            <w:r>
              <w:rPr>
                <w:sz w:val="22"/>
              </w:rPr>
              <w:t>Cardiospermum</w:t>
            </w:r>
            <w:proofErr w:type="spellEnd"/>
            <w:r>
              <w:rPr>
                <w:sz w:val="22"/>
              </w:rPr>
              <w:t xml:space="preserve"> </w:t>
            </w:r>
            <w:proofErr w:type="spellStart"/>
            <w:r>
              <w:rPr>
                <w:sz w:val="22"/>
              </w:rPr>
              <w:t>halicacabum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D0FC27A" w14:textId="77777777" w:rsidR="0040289D" w:rsidRDefault="00F80110">
            <w:pPr>
              <w:spacing w:after="0" w:line="259" w:lineRule="auto"/>
              <w:ind w:left="2" w:firstLine="0"/>
            </w:pPr>
            <w:proofErr w:type="spellStart"/>
            <w:r>
              <w:rPr>
                <w:sz w:val="22"/>
              </w:rPr>
              <w:t>Baloon</w:t>
            </w:r>
            <w:proofErr w:type="spellEnd"/>
            <w:r>
              <w:rPr>
                <w:sz w:val="22"/>
              </w:rPr>
              <w:t xml:space="preserve"> Vine </w:t>
            </w:r>
          </w:p>
        </w:tc>
      </w:tr>
      <w:tr w:rsidR="0040289D" w14:paraId="664FBA1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C515A39" w14:textId="77777777" w:rsidR="0040289D" w:rsidRDefault="00F80110">
            <w:pPr>
              <w:spacing w:after="0" w:line="259" w:lineRule="auto"/>
              <w:ind w:left="56" w:firstLine="0"/>
            </w:pPr>
            <w:r>
              <w:rPr>
                <w:b/>
                <w:sz w:val="22"/>
              </w:rPr>
              <w:t xml:space="preserve">30 </w:t>
            </w:r>
          </w:p>
        </w:tc>
        <w:tc>
          <w:tcPr>
            <w:tcW w:w="4213" w:type="dxa"/>
            <w:tcBorders>
              <w:top w:val="single" w:sz="4" w:space="0" w:color="000000"/>
              <w:left w:val="single" w:sz="4" w:space="0" w:color="000000"/>
              <w:bottom w:val="single" w:sz="4" w:space="0" w:color="000000"/>
              <w:right w:val="single" w:sz="4" w:space="0" w:color="000000"/>
            </w:tcBorders>
          </w:tcPr>
          <w:p w14:paraId="77FEF0B4" w14:textId="77777777" w:rsidR="0040289D" w:rsidRDefault="00F80110">
            <w:pPr>
              <w:spacing w:after="0" w:line="259" w:lineRule="auto"/>
              <w:ind w:left="1" w:firstLine="0"/>
            </w:pPr>
            <w:r>
              <w:rPr>
                <w:sz w:val="22"/>
              </w:rPr>
              <w:t xml:space="preserve">Casuarina </w:t>
            </w:r>
            <w:proofErr w:type="spellStart"/>
            <w:r>
              <w:rPr>
                <w:sz w:val="22"/>
              </w:rPr>
              <w:t>cunninghamiana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A652BD8" w14:textId="77777777" w:rsidR="0040289D" w:rsidRDefault="00F80110">
            <w:pPr>
              <w:spacing w:after="0" w:line="259" w:lineRule="auto"/>
              <w:ind w:left="2" w:firstLine="0"/>
            </w:pPr>
            <w:proofErr w:type="spellStart"/>
            <w:r>
              <w:rPr>
                <w:sz w:val="22"/>
              </w:rPr>
              <w:t>Cunninghamia</w:t>
            </w:r>
            <w:proofErr w:type="spellEnd"/>
            <w:r>
              <w:rPr>
                <w:sz w:val="22"/>
              </w:rPr>
              <w:t xml:space="preserve"> Beefwood </w:t>
            </w:r>
          </w:p>
        </w:tc>
      </w:tr>
      <w:tr w:rsidR="0040289D" w14:paraId="277BC54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1BA2B5D0" w14:textId="77777777" w:rsidR="0040289D" w:rsidRDefault="00F80110">
            <w:pPr>
              <w:spacing w:after="0" w:line="259" w:lineRule="auto"/>
              <w:ind w:left="56" w:firstLine="0"/>
            </w:pPr>
            <w:r>
              <w:rPr>
                <w:b/>
                <w:sz w:val="22"/>
              </w:rPr>
              <w:t xml:space="preserve">31 </w:t>
            </w:r>
          </w:p>
        </w:tc>
        <w:tc>
          <w:tcPr>
            <w:tcW w:w="4213" w:type="dxa"/>
            <w:tcBorders>
              <w:top w:val="single" w:sz="4" w:space="0" w:color="000000"/>
              <w:left w:val="single" w:sz="4" w:space="0" w:color="000000"/>
              <w:bottom w:val="single" w:sz="4" w:space="0" w:color="000000"/>
              <w:right w:val="single" w:sz="4" w:space="0" w:color="000000"/>
            </w:tcBorders>
          </w:tcPr>
          <w:p w14:paraId="4C259B8B" w14:textId="77777777" w:rsidR="0040289D" w:rsidRDefault="00F80110">
            <w:pPr>
              <w:spacing w:after="0" w:line="259" w:lineRule="auto"/>
              <w:ind w:left="1" w:firstLine="0"/>
            </w:pPr>
            <w:proofErr w:type="spellStart"/>
            <w:r>
              <w:rPr>
                <w:sz w:val="22"/>
              </w:rPr>
              <w:t>Cecropia</w:t>
            </w:r>
            <w:proofErr w:type="spellEnd"/>
            <w:r>
              <w:rPr>
                <w:sz w:val="22"/>
              </w:rPr>
              <w:t xml:space="preserve"> </w:t>
            </w:r>
            <w:proofErr w:type="spellStart"/>
            <w:r>
              <w:rPr>
                <w:sz w:val="22"/>
              </w:rPr>
              <w:t>peltata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9CCF910" w14:textId="77777777" w:rsidR="0040289D" w:rsidRDefault="00F80110">
            <w:pPr>
              <w:spacing w:after="0" w:line="259" w:lineRule="auto"/>
              <w:ind w:left="4" w:firstLine="0"/>
            </w:pPr>
            <w:r>
              <w:rPr>
                <w:sz w:val="22"/>
              </w:rPr>
              <w:t xml:space="preserve">Trumpet Tree </w:t>
            </w:r>
          </w:p>
        </w:tc>
      </w:tr>
      <w:tr w:rsidR="0040289D" w14:paraId="71DCBFF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24C5FA1" w14:textId="77777777" w:rsidR="0040289D" w:rsidRDefault="00F80110">
            <w:pPr>
              <w:spacing w:after="0" w:line="259" w:lineRule="auto"/>
              <w:ind w:left="56" w:firstLine="0"/>
            </w:pPr>
            <w:r>
              <w:rPr>
                <w:b/>
                <w:sz w:val="22"/>
              </w:rPr>
              <w:t xml:space="preserve">32 </w:t>
            </w:r>
          </w:p>
        </w:tc>
        <w:tc>
          <w:tcPr>
            <w:tcW w:w="4213" w:type="dxa"/>
            <w:tcBorders>
              <w:top w:val="single" w:sz="4" w:space="0" w:color="000000"/>
              <w:left w:val="single" w:sz="4" w:space="0" w:color="000000"/>
              <w:bottom w:val="single" w:sz="4" w:space="0" w:color="000000"/>
              <w:right w:val="single" w:sz="4" w:space="0" w:color="000000"/>
            </w:tcBorders>
          </w:tcPr>
          <w:p w14:paraId="56FD82B9" w14:textId="77777777" w:rsidR="0040289D" w:rsidRDefault="00F80110">
            <w:pPr>
              <w:spacing w:after="0" w:line="259" w:lineRule="auto"/>
              <w:ind w:left="1" w:firstLine="0"/>
            </w:pPr>
            <w:proofErr w:type="spellStart"/>
            <w:r>
              <w:rPr>
                <w:sz w:val="22"/>
              </w:rPr>
              <w:t>Centrosema</w:t>
            </w:r>
            <w:proofErr w:type="spellEnd"/>
            <w:r>
              <w:rPr>
                <w:sz w:val="22"/>
              </w:rPr>
              <w:t xml:space="preserve"> </w:t>
            </w:r>
            <w:proofErr w:type="spellStart"/>
            <w:r>
              <w:rPr>
                <w:sz w:val="22"/>
              </w:rPr>
              <w:t>pubescens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68CC7E0" w14:textId="77777777" w:rsidR="0040289D" w:rsidRDefault="00F80110">
            <w:pPr>
              <w:spacing w:after="0" w:line="259" w:lineRule="auto"/>
              <w:ind w:left="2" w:firstLine="0"/>
            </w:pPr>
            <w:r>
              <w:rPr>
                <w:sz w:val="22"/>
              </w:rPr>
              <w:t xml:space="preserve">Centro </w:t>
            </w:r>
          </w:p>
        </w:tc>
      </w:tr>
      <w:tr w:rsidR="0040289D" w14:paraId="4AE2909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CBCDCD7" w14:textId="77777777" w:rsidR="0040289D" w:rsidRDefault="00F80110">
            <w:pPr>
              <w:spacing w:after="0" w:line="259" w:lineRule="auto"/>
              <w:ind w:left="56" w:firstLine="0"/>
            </w:pPr>
            <w:r>
              <w:rPr>
                <w:b/>
                <w:sz w:val="22"/>
              </w:rPr>
              <w:t xml:space="preserve">33 </w:t>
            </w:r>
          </w:p>
        </w:tc>
        <w:tc>
          <w:tcPr>
            <w:tcW w:w="4213" w:type="dxa"/>
            <w:tcBorders>
              <w:top w:val="single" w:sz="4" w:space="0" w:color="000000"/>
              <w:left w:val="single" w:sz="4" w:space="0" w:color="000000"/>
              <w:bottom w:val="single" w:sz="4" w:space="0" w:color="000000"/>
              <w:right w:val="single" w:sz="4" w:space="0" w:color="000000"/>
            </w:tcBorders>
          </w:tcPr>
          <w:p w14:paraId="3470FED8" w14:textId="77777777" w:rsidR="0040289D" w:rsidRDefault="00F80110">
            <w:pPr>
              <w:spacing w:after="0" w:line="259" w:lineRule="auto"/>
              <w:ind w:left="1" w:firstLine="0"/>
            </w:pPr>
            <w:proofErr w:type="spellStart"/>
            <w:r>
              <w:rPr>
                <w:sz w:val="22"/>
              </w:rPr>
              <w:t>Chrysophyllum</w:t>
            </w:r>
            <w:proofErr w:type="spellEnd"/>
            <w:r>
              <w:rPr>
                <w:sz w:val="22"/>
              </w:rPr>
              <w:t xml:space="preserve"> </w:t>
            </w:r>
            <w:proofErr w:type="spellStart"/>
            <w:r>
              <w:rPr>
                <w:sz w:val="22"/>
              </w:rPr>
              <w:t>oliviforme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DED7D08" w14:textId="77777777" w:rsidR="0040289D" w:rsidRDefault="00F80110">
            <w:pPr>
              <w:spacing w:after="0" w:line="259" w:lineRule="auto"/>
              <w:ind w:left="1" w:firstLine="0"/>
            </w:pPr>
            <w:r>
              <w:rPr>
                <w:sz w:val="22"/>
              </w:rPr>
              <w:t xml:space="preserve">Satin Leaf </w:t>
            </w:r>
          </w:p>
        </w:tc>
      </w:tr>
      <w:tr w:rsidR="0040289D" w14:paraId="282FC6F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0D103D5" w14:textId="77777777" w:rsidR="0040289D" w:rsidRDefault="00F80110">
            <w:pPr>
              <w:spacing w:after="0" w:line="259" w:lineRule="auto"/>
              <w:ind w:left="56" w:firstLine="0"/>
            </w:pPr>
            <w:r>
              <w:rPr>
                <w:b/>
                <w:sz w:val="22"/>
              </w:rPr>
              <w:lastRenderedPageBreak/>
              <w:t xml:space="preserve">34 </w:t>
            </w:r>
          </w:p>
        </w:tc>
        <w:tc>
          <w:tcPr>
            <w:tcW w:w="4213" w:type="dxa"/>
            <w:tcBorders>
              <w:top w:val="single" w:sz="4" w:space="0" w:color="000000"/>
              <w:left w:val="single" w:sz="4" w:space="0" w:color="000000"/>
              <w:bottom w:val="single" w:sz="4" w:space="0" w:color="000000"/>
              <w:right w:val="single" w:sz="4" w:space="0" w:color="000000"/>
            </w:tcBorders>
          </w:tcPr>
          <w:p w14:paraId="1D8CF792" w14:textId="77777777" w:rsidR="0040289D" w:rsidRDefault="00F80110">
            <w:pPr>
              <w:spacing w:after="0" w:line="259" w:lineRule="auto"/>
              <w:ind w:left="1" w:firstLine="0"/>
            </w:pPr>
            <w:r>
              <w:rPr>
                <w:sz w:val="22"/>
              </w:rPr>
              <w:t xml:space="preserve">Cinchona </w:t>
            </w:r>
            <w:proofErr w:type="spellStart"/>
            <w:r>
              <w:rPr>
                <w:sz w:val="22"/>
              </w:rPr>
              <w:t>pubescens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0252D0" w14:textId="77777777" w:rsidR="0040289D" w:rsidRDefault="00F80110">
            <w:pPr>
              <w:spacing w:after="0" w:line="259" w:lineRule="auto"/>
              <w:ind w:left="2" w:firstLine="0"/>
            </w:pPr>
            <w:r>
              <w:rPr>
                <w:sz w:val="22"/>
              </w:rPr>
              <w:t xml:space="preserve">Red Cinchona </w:t>
            </w:r>
          </w:p>
        </w:tc>
      </w:tr>
      <w:tr w:rsidR="0040289D" w14:paraId="07300218"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BEFA2B4" w14:textId="77777777" w:rsidR="0040289D" w:rsidRDefault="00F80110">
            <w:pPr>
              <w:spacing w:after="0" w:line="259" w:lineRule="auto"/>
              <w:ind w:left="56" w:firstLine="0"/>
            </w:pPr>
            <w:r>
              <w:rPr>
                <w:b/>
                <w:sz w:val="22"/>
              </w:rPr>
              <w:t xml:space="preserve">35 </w:t>
            </w:r>
          </w:p>
        </w:tc>
        <w:tc>
          <w:tcPr>
            <w:tcW w:w="4213" w:type="dxa"/>
            <w:tcBorders>
              <w:top w:val="single" w:sz="4" w:space="0" w:color="000000"/>
              <w:left w:val="single" w:sz="4" w:space="0" w:color="000000"/>
              <w:bottom w:val="single" w:sz="4" w:space="0" w:color="000000"/>
              <w:right w:val="single" w:sz="4" w:space="0" w:color="000000"/>
            </w:tcBorders>
          </w:tcPr>
          <w:p w14:paraId="4341B21A" w14:textId="77777777" w:rsidR="0040289D" w:rsidRDefault="00F80110">
            <w:pPr>
              <w:spacing w:after="0" w:line="259" w:lineRule="auto"/>
              <w:ind w:left="1" w:firstLine="0"/>
            </w:pPr>
            <w:proofErr w:type="spellStart"/>
            <w:r>
              <w:rPr>
                <w:sz w:val="22"/>
              </w:rPr>
              <w:t>Cinnamomum</w:t>
            </w:r>
            <w:proofErr w:type="spellEnd"/>
            <w:r>
              <w:rPr>
                <w:sz w:val="22"/>
              </w:rPr>
              <w:t xml:space="preserve"> </w:t>
            </w:r>
            <w:proofErr w:type="spellStart"/>
            <w:r>
              <w:rPr>
                <w:sz w:val="22"/>
              </w:rPr>
              <w:t>verum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A5A59B3" w14:textId="77777777" w:rsidR="0040289D" w:rsidRDefault="00F80110">
            <w:pPr>
              <w:spacing w:after="0" w:line="259" w:lineRule="auto"/>
              <w:ind w:left="0" w:firstLine="0"/>
            </w:pPr>
            <w:r>
              <w:rPr>
                <w:sz w:val="22"/>
              </w:rPr>
              <w:t xml:space="preserve">Cinnamon Tree </w:t>
            </w:r>
          </w:p>
        </w:tc>
      </w:tr>
      <w:tr w:rsidR="0040289D" w14:paraId="5DE8AD1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7CD12EE" w14:textId="77777777" w:rsidR="0040289D" w:rsidRDefault="00F80110">
            <w:pPr>
              <w:spacing w:after="0" w:line="259" w:lineRule="auto"/>
              <w:ind w:left="56" w:firstLine="0"/>
            </w:pPr>
            <w:r>
              <w:rPr>
                <w:b/>
                <w:sz w:val="22"/>
              </w:rPr>
              <w:t xml:space="preserve">36 </w:t>
            </w:r>
          </w:p>
        </w:tc>
        <w:tc>
          <w:tcPr>
            <w:tcW w:w="4213" w:type="dxa"/>
            <w:tcBorders>
              <w:top w:val="single" w:sz="4" w:space="0" w:color="000000"/>
              <w:left w:val="single" w:sz="4" w:space="0" w:color="000000"/>
              <w:bottom w:val="single" w:sz="4" w:space="0" w:color="000000"/>
              <w:right w:val="single" w:sz="4" w:space="0" w:color="000000"/>
            </w:tcBorders>
          </w:tcPr>
          <w:p w14:paraId="715C27D9" w14:textId="77777777" w:rsidR="0040289D" w:rsidRDefault="00F80110">
            <w:pPr>
              <w:spacing w:after="0" w:line="259" w:lineRule="auto"/>
              <w:ind w:left="1" w:firstLine="0"/>
            </w:pPr>
            <w:proofErr w:type="spellStart"/>
            <w:r>
              <w:rPr>
                <w:sz w:val="22"/>
              </w:rPr>
              <w:t>Citharexylum</w:t>
            </w:r>
            <w:proofErr w:type="spellEnd"/>
            <w:r>
              <w:rPr>
                <w:sz w:val="22"/>
              </w:rPr>
              <w:t xml:space="preserve"> spinosum </w:t>
            </w:r>
          </w:p>
        </w:tc>
        <w:tc>
          <w:tcPr>
            <w:tcW w:w="4391" w:type="dxa"/>
            <w:tcBorders>
              <w:top w:val="single" w:sz="4" w:space="0" w:color="000000"/>
              <w:left w:val="single" w:sz="4" w:space="0" w:color="000000"/>
              <w:bottom w:val="single" w:sz="4" w:space="0" w:color="000000"/>
              <w:right w:val="single" w:sz="4" w:space="0" w:color="000000"/>
            </w:tcBorders>
          </w:tcPr>
          <w:p w14:paraId="7771A58B" w14:textId="77777777" w:rsidR="0040289D" w:rsidRDefault="00F80110">
            <w:pPr>
              <w:spacing w:after="0" w:line="259" w:lineRule="auto"/>
              <w:ind w:left="3" w:firstLine="0"/>
            </w:pPr>
            <w:r>
              <w:rPr>
                <w:sz w:val="22"/>
              </w:rPr>
              <w:t xml:space="preserve">Fiddlewood </w:t>
            </w:r>
          </w:p>
        </w:tc>
      </w:tr>
    </w:tbl>
    <w:p w14:paraId="42466031" w14:textId="77777777" w:rsidR="0040289D" w:rsidRDefault="0040289D">
      <w:pPr>
        <w:spacing w:after="0" w:line="259" w:lineRule="auto"/>
        <w:ind w:left="-1440" w:right="9549" w:firstLine="0"/>
      </w:pPr>
    </w:p>
    <w:tbl>
      <w:tblPr>
        <w:tblStyle w:val="TableGrid"/>
        <w:tblW w:w="9151" w:type="dxa"/>
        <w:tblInd w:w="344" w:type="dxa"/>
        <w:tblCellMar>
          <w:top w:w="70" w:type="dxa"/>
          <w:left w:w="107" w:type="dxa"/>
          <w:right w:w="108" w:type="dxa"/>
        </w:tblCellMar>
        <w:tblLook w:val="04A0" w:firstRow="1" w:lastRow="0" w:firstColumn="1" w:lastColumn="0" w:noHBand="0" w:noVBand="1"/>
      </w:tblPr>
      <w:tblGrid>
        <w:gridCol w:w="547"/>
        <w:gridCol w:w="4213"/>
        <w:gridCol w:w="4391"/>
      </w:tblGrid>
      <w:tr w:rsidR="0040289D" w14:paraId="554F8DC6" w14:textId="77777777">
        <w:trPr>
          <w:trHeight w:val="320"/>
        </w:trPr>
        <w:tc>
          <w:tcPr>
            <w:tcW w:w="547" w:type="dxa"/>
            <w:tcBorders>
              <w:top w:val="nil"/>
              <w:left w:val="single" w:sz="4" w:space="0" w:color="000000"/>
              <w:bottom w:val="single" w:sz="4" w:space="0" w:color="000000"/>
              <w:right w:val="single" w:sz="4" w:space="0" w:color="000000"/>
            </w:tcBorders>
          </w:tcPr>
          <w:p w14:paraId="20E52127" w14:textId="77777777" w:rsidR="0040289D" w:rsidRDefault="00F80110">
            <w:pPr>
              <w:spacing w:after="0" w:line="259" w:lineRule="auto"/>
              <w:ind w:left="56" w:firstLine="0"/>
            </w:pPr>
            <w:r>
              <w:rPr>
                <w:b/>
                <w:sz w:val="22"/>
              </w:rPr>
              <w:t xml:space="preserve">37 </w:t>
            </w:r>
          </w:p>
        </w:tc>
        <w:tc>
          <w:tcPr>
            <w:tcW w:w="4213" w:type="dxa"/>
            <w:tcBorders>
              <w:top w:val="nil"/>
              <w:left w:val="single" w:sz="4" w:space="0" w:color="000000"/>
              <w:bottom w:val="single" w:sz="4" w:space="0" w:color="000000"/>
              <w:right w:val="single" w:sz="4" w:space="0" w:color="000000"/>
            </w:tcBorders>
          </w:tcPr>
          <w:p w14:paraId="1135977C" w14:textId="77777777" w:rsidR="0040289D" w:rsidRDefault="00F80110">
            <w:pPr>
              <w:spacing w:after="0" w:line="259" w:lineRule="auto"/>
              <w:ind w:left="1" w:firstLine="0"/>
            </w:pPr>
            <w:proofErr w:type="spellStart"/>
            <w:r>
              <w:rPr>
                <w:sz w:val="22"/>
              </w:rPr>
              <w:t>Clerodendrum</w:t>
            </w:r>
            <w:proofErr w:type="spellEnd"/>
            <w:r>
              <w:rPr>
                <w:sz w:val="22"/>
              </w:rPr>
              <w:t xml:space="preserve"> </w:t>
            </w:r>
            <w:proofErr w:type="spellStart"/>
            <w:r>
              <w:rPr>
                <w:sz w:val="22"/>
              </w:rPr>
              <w:t>buchananii</w:t>
            </w:r>
            <w:proofErr w:type="spellEnd"/>
            <w:r>
              <w:rPr>
                <w:sz w:val="22"/>
              </w:rPr>
              <w:t xml:space="preserve"> </w:t>
            </w:r>
          </w:p>
        </w:tc>
        <w:tc>
          <w:tcPr>
            <w:tcW w:w="4391" w:type="dxa"/>
            <w:tcBorders>
              <w:top w:val="nil"/>
              <w:left w:val="single" w:sz="4" w:space="0" w:color="000000"/>
              <w:bottom w:val="single" w:sz="4" w:space="0" w:color="000000"/>
              <w:right w:val="single" w:sz="4" w:space="0" w:color="000000"/>
            </w:tcBorders>
          </w:tcPr>
          <w:p w14:paraId="50011A02" w14:textId="77777777" w:rsidR="0040289D" w:rsidRDefault="00F80110">
            <w:pPr>
              <w:spacing w:after="0" w:line="259" w:lineRule="auto"/>
              <w:ind w:left="0" w:firstLine="0"/>
            </w:pPr>
            <w:r>
              <w:rPr>
                <w:sz w:val="22"/>
              </w:rPr>
              <w:t xml:space="preserve">Red </w:t>
            </w:r>
            <w:proofErr w:type="spellStart"/>
            <w:r>
              <w:rPr>
                <w:sz w:val="22"/>
              </w:rPr>
              <w:t>Clerodendrum</w:t>
            </w:r>
            <w:proofErr w:type="spellEnd"/>
            <w:r>
              <w:rPr>
                <w:sz w:val="22"/>
              </w:rPr>
              <w:t xml:space="preserve"> </w:t>
            </w:r>
          </w:p>
        </w:tc>
      </w:tr>
      <w:tr w:rsidR="0040289D" w14:paraId="04D90EF2"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67FED6F8" w14:textId="77777777" w:rsidR="0040289D" w:rsidRDefault="00F80110">
            <w:pPr>
              <w:spacing w:after="0" w:line="259" w:lineRule="auto"/>
              <w:ind w:left="56" w:firstLine="0"/>
            </w:pPr>
            <w:r>
              <w:rPr>
                <w:b/>
                <w:sz w:val="22"/>
              </w:rPr>
              <w:t xml:space="preserve">38 </w:t>
            </w:r>
          </w:p>
        </w:tc>
        <w:tc>
          <w:tcPr>
            <w:tcW w:w="4213" w:type="dxa"/>
            <w:tcBorders>
              <w:top w:val="single" w:sz="4" w:space="0" w:color="000000"/>
              <w:left w:val="single" w:sz="4" w:space="0" w:color="000000"/>
              <w:bottom w:val="single" w:sz="4" w:space="0" w:color="000000"/>
              <w:right w:val="single" w:sz="4" w:space="0" w:color="000000"/>
            </w:tcBorders>
          </w:tcPr>
          <w:p w14:paraId="3689D378" w14:textId="77777777" w:rsidR="0040289D" w:rsidRDefault="00F80110">
            <w:pPr>
              <w:spacing w:after="0" w:line="259" w:lineRule="auto"/>
              <w:ind w:left="1" w:firstLine="0"/>
            </w:pPr>
            <w:proofErr w:type="spellStart"/>
            <w:r>
              <w:rPr>
                <w:sz w:val="22"/>
              </w:rPr>
              <w:t>Clerodendrum</w:t>
            </w:r>
            <w:proofErr w:type="spellEnd"/>
            <w:r>
              <w:rPr>
                <w:sz w:val="22"/>
              </w:rPr>
              <w:t xml:space="preserve"> </w:t>
            </w:r>
            <w:proofErr w:type="spellStart"/>
            <w:r>
              <w:rPr>
                <w:sz w:val="22"/>
              </w:rPr>
              <w:t>quadriloculare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082613B" w14:textId="77777777" w:rsidR="0040289D" w:rsidRDefault="00F80110">
            <w:pPr>
              <w:spacing w:after="0" w:line="259" w:lineRule="auto"/>
              <w:ind w:left="2" w:firstLine="0"/>
            </w:pPr>
            <w:r>
              <w:rPr>
                <w:sz w:val="22"/>
              </w:rPr>
              <w:t xml:space="preserve">Bronze Leaved </w:t>
            </w:r>
            <w:proofErr w:type="spellStart"/>
            <w:r>
              <w:rPr>
                <w:sz w:val="22"/>
              </w:rPr>
              <w:t>Clerodendrum</w:t>
            </w:r>
            <w:proofErr w:type="spellEnd"/>
            <w:r>
              <w:rPr>
                <w:sz w:val="22"/>
              </w:rPr>
              <w:t xml:space="preserve"> </w:t>
            </w:r>
          </w:p>
        </w:tc>
      </w:tr>
      <w:tr w:rsidR="0040289D" w14:paraId="22FBCCB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61F0CB8" w14:textId="77777777" w:rsidR="0040289D" w:rsidRDefault="00F80110">
            <w:pPr>
              <w:spacing w:after="0" w:line="259" w:lineRule="auto"/>
              <w:ind w:left="56" w:firstLine="0"/>
            </w:pPr>
            <w:r>
              <w:rPr>
                <w:b/>
                <w:sz w:val="22"/>
              </w:rPr>
              <w:t xml:space="preserve">39 </w:t>
            </w:r>
          </w:p>
        </w:tc>
        <w:tc>
          <w:tcPr>
            <w:tcW w:w="4213" w:type="dxa"/>
            <w:tcBorders>
              <w:top w:val="single" w:sz="4" w:space="0" w:color="000000"/>
              <w:left w:val="single" w:sz="4" w:space="0" w:color="000000"/>
              <w:bottom w:val="single" w:sz="4" w:space="0" w:color="000000"/>
              <w:right w:val="single" w:sz="4" w:space="0" w:color="000000"/>
            </w:tcBorders>
          </w:tcPr>
          <w:p w14:paraId="4037A82A" w14:textId="77777777" w:rsidR="0040289D" w:rsidRDefault="00F80110">
            <w:pPr>
              <w:spacing w:after="0" w:line="259" w:lineRule="auto"/>
              <w:ind w:left="1" w:firstLine="0"/>
            </w:pPr>
            <w:proofErr w:type="spellStart"/>
            <w:r>
              <w:rPr>
                <w:sz w:val="22"/>
              </w:rPr>
              <w:t>Clitoria</w:t>
            </w:r>
            <w:proofErr w:type="spellEnd"/>
            <w:r>
              <w:rPr>
                <w:sz w:val="22"/>
              </w:rPr>
              <w:t xml:space="preserve"> </w:t>
            </w:r>
            <w:proofErr w:type="spellStart"/>
            <w:r>
              <w:rPr>
                <w:sz w:val="22"/>
              </w:rPr>
              <w:t>ternatea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23B2B60" w14:textId="77777777" w:rsidR="0040289D" w:rsidRDefault="00F80110">
            <w:pPr>
              <w:spacing w:after="0" w:line="259" w:lineRule="auto"/>
              <w:ind w:left="1" w:firstLine="0"/>
            </w:pPr>
            <w:r>
              <w:rPr>
                <w:sz w:val="22"/>
              </w:rPr>
              <w:t xml:space="preserve">Butterfly Pea </w:t>
            </w:r>
          </w:p>
        </w:tc>
      </w:tr>
      <w:tr w:rsidR="0040289D" w14:paraId="52110E4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0E9E705" w14:textId="77777777" w:rsidR="0040289D" w:rsidRDefault="00F80110">
            <w:pPr>
              <w:spacing w:after="0" w:line="259" w:lineRule="auto"/>
              <w:ind w:left="56" w:firstLine="0"/>
            </w:pPr>
            <w:r>
              <w:rPr>
                <w:b/>
                <w:sz w:val="22"/>
              </w:rPr>
              <w:t xml:space="preserve">40 </w:t>
            </w:r>
          </w:p>
        </w:tc>
        <w:tc>
          <w:tcPr>
            <w:tcW w:w="4213" w:type="dxa"/>
            <w:tcBorders>
              <w:top w:val="single" w:sz="4" w:space="0" w:color="000000"/>
              <w:left w:val="single" w:sz="4" w:space="0" w:color="000000"/>
              <w:bottom w:val="single" w:sz="4" w:space="0" w:color="000000"/>
              <w:right w:val="single" w:sz="4" w:space="0" w:color="000000"/>
            </w:tcBorders>
          </w:tcPr>
          <w:p w14:paraId="1850706D" w14:textId="77777777" w:rsidR="0040289D" w:rsidRDefault="00F80110">
            <w:pPr>
              <w:spacing w:after="0" w:line="259" w:lineRule="auto"/>
              <w:ind w:left="1" w:firstLine="0"/>
            </w:pPr>
            <w:proofErr w:type="spellStart"/>
            <w:r>
              <w:rPr>
                <w:sz w:val="22"/>
              </w:rPr>
              <w:t>Coccinia</w:t>
            </w:r>
            <w:proofErr w:type="spellEnd"/>
            <w:r>
              <w:rPr>
                <w:sz w:val="22"/>
              </w:rPr>
              <w:t xml:space="preserve"> </w:t>
            </w:r>
            <w:proofErr w:type="spellStart"/>
            <w:r>
              <w:rPr>
                <w:sz w:val="22"/>
              </w:rPr>
              <w:t>grandis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0F5D59F" w14:textId="77777777" w:rsidR="0040289D" w:rsidRDefault="00F80110">
            <w:pPr>
              <w:spacing w:after="0" w:line="259" w:lineRule="auto"/>
              <w:ind w:left="1" w:firstLine="0"/>
            </w:pPr>
            <w:r>
              <w:rPr>
                <w:sz w:val="22"/>
              </w:rPr>
              <w:t xml:space="preserve">Ivy Gourd </w:t>
            </w:r>
          </w:p>
        </w:tc>
      </w:tr>
      <w:tr w:rsidR="0040289D" w14:paraId="72E0B2D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35E7C22" w14:textId="77777777" w:rsidR="0040289D" w:rsidRDefault="00F80110">
            <w:pPr>
              <w:spacing w:after="0" w:line="259" w:lineRule="auto"/>
              <w:ind w:left="56" w:firstLine="0"/>
            </w:pPr>
            <w:r>
              <w:rPr>
                <w:b/>
                <w:sz w:val="22"/>
              </w:rPr>
              <w:t xml:space="preserve">41 </w:t>
            </w:r>
          </w:p>
        </w:tc>
        <w:tc>
          <w:tcPr>
            <w:tcW w:w="4213" w:type="dxa"/>
            <w:tcBorders>
              <w:top w:val="single" w:sz="4" w:space="0" w:color="000000"/>
              <w:left w:val="single" w:sz="4" w:space="0" w:color="000000"/>
              <w:bottom w:val="single" w:sz="4" w:space="0" w:color="000000"/>
              <w:right w:val="single" w:sz="4" w:space="0" w:color="000000"/>
            </w:tcBorders>
          </w:tcPr>
          <w:p w14:paraId="0ACD0E3B" w14:textId="77777777" w:rsidR="0040289D" w:rsidRDefault="00F80110">
            <w:pPr>
              <w:spacing w:after="0" w:line="259" w:lineRule="auto"/>
              <w:ind w:left="1" w:firstLine="0"/>
            </w:pPr>
            <w:proofErr w:type="spellStart"/>
            <w:r>
              <w:rPr>
                <w:sz w:val="22"/>
              </w:rPr>
              <w:t>Corymbia</w:t>
            </w:r>
            <w:proofErr w:type="spellEnd"/>
            <w:r>
              <w:rPr>
                <w:sz w:val="22"/>
              </w:rPr>
              <w:t xml:space="preserve"> </w:t>
            </w:r>
            <w:proofErr w:type="spellStart"/>
            <w:r>
              <w:rPr>
                <w:sz w:val="22"/>
              </w:rPr>
              <w:t>citriodora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7A793DE" w14:textId="77777777" w:rsidR="0040289D" w:rsidRDefault="00F80110">
            <w:pPr>
              <w:spacing w:after="0" w:line="259" w:lineRule="auto"/>
              <w:ind w:left="2" w:firstLine="0"/>
            </w:pPr>
            <w:r>
              <w:rPr>
                <w:sz w:val="22"/>
              </w:rPr>
              <w:t xml:space="preserve">Lemon-Scented Gum </w:t>
            </w:r>
          </w:p>
        </w:tc>
      </w:tr>
      <w:tr w:rsidR="0040289D" w14:paraId="7DD9F90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138EFD7" w14:textId="77777777" w:rsidR="0040289D" w:rsidRDefault="00F80110">
            <w:pPr>
              <w:spacing w:after="0" w:line="259" w:lineRule="auto"/>
              <w:ind w:left="56" w:firstLine="0"/>
            </w:pPr>
            <w:r>
              <w:rPr>
                <w:b/>
                <w:sz w:val="22"/>
              </w:rPr>
              <w:t xml:space="preserve">42 </w:t>
            </w:r>
          </w:p>
        </w:tc>
        <w:tc>
          <w:tcPr>
            <w:tcW w:w="4213" w:type="dxa"/>
            <w:tcBorders>
              <w:top w:val="single" w:sz="4" w:space="0" w:color="000000"/>
              <w:left w:val="single" w:sz="4" w:space="0" w:color="000000"/>
              <w:bottom w:val="single" w:sz="4" w:space="0" w:color="000000"/>
              <w:right w:val="single" w:sz="4" w:space="0" w:color="000000"/>
            </w:tcBorders>
          </w:tcPr>
          <w:p w14:paraId="7055E4F1" w14:textId="77777777" w:rsidR="0040289D" w:rsidRDefault="00F80110">
            <w:pPr>
              <w:spacing w:after="0" w:line="259" w:lineRule="auto"/>
              <w:ind w:left="1" w:firstLine="0"/>
            </w:pPr>
            <w:r>
              <w:rPr>
                <w:sz w:val="22"/>
              </w:rPr>
              <w:t xml:space="preserve">Cotoneaster </w:t>
            </w:r>
            <w:proofErr w:type="spellStart"/>
            <w:r>
              <w:rPr>
                <w:sz w:val="22"/>
              </w:rPr>
              <w:t>pannosus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A3CE996" w14:textId="77777777" w:rsidR="0040289D" w:rsidRDefault="00F80110">
            <w:pPr>
              <w:spacing w:after="0" w:line="259" w:lineRule="auto"/>
              <w:ind w:left="0" w:firstLine="0"/>
            </w:pPr>
            <w:r>
              <w:rPr>
                <w:sz w:val="22"/>
              </w:rPr>
              <w:t xml:space="preserve">Silverleaf Cotoneaster </w:t>
            </w:r>
          </w:p>
        </w:tc>
      </w:tr>
      <w:tr w:rsidR="0040289D" w14:paraId="21C3866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E338412" w14:textId="77777777" w:rsidR="0040289D" w:rsidRDefault="00F80110">
            <w:pPr>
              <w:spacing w:after="0" w:line="259" w:lineRule="auto"/>
              <w:ind w:left="56" w:firstLine="0"/>
            </w:pPr>
            <w:r>
              <w:rPr>
                <w:b/>
                <w:sz w:val="22"/>
              </w:rPr>
              <w:t xml:space="preserve">43 </w:t>
            </w:r>
          </w:p>
        </w:tc>
        <w:tc>
          <w:tcPr>
            <w:tcW w:w="4213" w:type="dxa"/>
            <w:tcBorders>
              <w:top w:val="single" w:sz="4" w:space="0" w:color="000000"/>
              <w:left w:val="single" w:sz="4" w:space="0" w:color="000000"/>
              <w:bottom w:val="single" w:sz="4" w:space="0" w:color="000000"/>
              <w:right w:val="single" w:sz="4" w:space="0" w:color="000000"/>
            </w:tcBorders>
          </w:tcPr>
          <w:p w14:paraId="095E6A34" w14:textId="77777777" w:rsidR="0040289D" w:rsidRDefault="00F80110">
            <w:pPr>
              <w:spacing w:after="0" w:line="259" w:lineRule="auto"/>
              <w:ind w:left="1" w:firstLine="0"/>
            </w:pPr>
            <w:proofErr w:type="spellStart"/>
            <w:r>
              <w:rPr>
                <w:sz w:val="22"/>
              </w:rPr>
              <w:t>Cryptostegia</w:t>
            </w:r>
            <w:proofErr w:type="spellEnd"/>
            <w:r>
              <w:rPr>
                <w:sz w:val="22"/>
              </w:rPr>
              <w:t xml:space="preserve"> </w:t>
            </w:r>
            <w:proofErr w:type="spellStart"/>
            <w:r>
              <w:rPr>
                <w:sz w:val="22"/>
              </w:rPr>
              <w:t>madagascariensis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61D0132" w14:textId="77777777" w:rsidR="0040289D" w:rsidRDefault="00F80110">
            <w:pPr>
              <w:spacing w:after="0" w:line="259" w:lineRule="auto"/>
              <w:ind w:left="2" w:firstLine="0"/>
            </w:pPr>
            <w:r>
              <w:rPr>
                <w:sz w:val="22"/>
              </w:rPr>
              <w:t xml:space="preserve">Madagascar Rubber Vine </w:t>
            </w:r>
          </w:p>
        </w:tc>
      </w:tr>
      <w:tr w:rsidR="0040289D" w14:paraId="0CC33427"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6507C979" w14:textId="77777777" w:rsidR="0040289D" w:rsidRDefault="00F80110">
            <w:pPr>
              <w:spacing w:after="0" w:line="259" w:lineRule="auto"/>
              <w:ind w:left="56" w:firstLine="0"/>
            </w:pPr>
            <w:r>
              <w:rPr>
                <w:b/>
                <w:sz w:val="22"/>
              </w:rPr>
              <w:t xml:space="preserve">44 </w:t>
            </w:r>
          </w:p>
        </w:tc>
        <w:tc>
          <w:tcPr>
            <w:tcW w:w="4213" w:type="dxa"/>
            <w:tcBorders>
              <w:top w:val="single" w:sz="4" w:space="0" w:color="000000"/>
              <w:left w:val="single" w:sz="4" w:space="0" w:color="000000"/>
              <w:bottom w:val="single" w:sz="4" w:space="0" w:color="000000"/>
              <w:right w:val="single" w:sz="4" w:space="0" w:color="000000"/>
            </w:tcBorders>
          </w:tcPr>
          <w:p w14:paraId="76C91FAA" w14:textId="77777777" w:rsidR="0040289D" w:rsidRDefault="00F80110">
            <w:pPr>
              <w:spacing w:after="0" w:line="259" w:lineRule="auto"/>
              <w:ind w:left="1" w:firstLine="0"/>
            </w:pPr>
            <w:proofErr w:type="spellStart"/>
            <w:r>
              <w:rPr>
                <w:sz w:val="22"/>
              </w:rPr>
              <w:t>Cyathea</w:t>
            </w:r>
            <w:proofErr w:type="spellEnd"/>
            <w:r>
              <w:rPr>
                <w:sz w:val="22"/>
              </w:rPr>
              <w:t xml:space="preserve"> </w:t>
            </w:r>
            <w:proofErr w:type="spellStart"/>
            <w:r>
              <w:rPr>
                <w:sz w:val="22"/>
              </w:rPr>
              <w:t>cooperi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CD0AE80" w14:textId="77777777" w:rsidR="0040289D" w:rsidRDefault="00F80110">
            <w:pPr>
              <w:spacing w:after="0" w:line="259" w:lineRule="auto"/>
              <w:ind w:left="2" w:firstLine="0"/>
            </w:pPr>
            <w:r>
              <w:rPr>
                <w:sz w:val="22"/>
              </w:rPr>
              <w:t xml:space="preserve">Australian Tree Fern </w:t>
            </w:r>
          </w:p>
        </w:tc>
      </w:tr>
      <w:tr w:rsidR="0040289D" w14:paraId="32BCCA8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7B472DE" w14:textId="77777777" w:rsidR="0040289D" w:rsidRDefault="00F80110">
            <w:pPr>
              <w:spacing w:after="0" w:line="259" w:lineRule="auto"/>
              <w:ind w:left="56" w:firstLine="0"/>
            </w:pPr>
            <w:r>
              <w:rPr>
                <w:b/>
                <w:sz w:val="22"/>
              </w:rPr>
              <w:t xml:space="preserve">45 </w:t>
            </w:r>
          </w:p>
        </w:tc>
        <w:tc>
          <w:tcPr>
            <w:tcW w:w="4213" w:type="dxa"/>
            <w:tcBorders>
              <w:top w:val="single" w:sz="4" w:space="0" w:color="000000"/>
              <w:left w:val="single" w:sz="4" w:space="0" w:color="000000"/>
              <w:bottom w:val="single" w:sz="4" w:space="0" w:color="000000"/>
              <w:right w:val="single" w:sz="4" w:space="0" w:color="000000"/>
            </w:tcBorders>
          </w:tcPr>
          <w:p w14:paraId="20A7790E" w14:textId="77777777" w:rsidR="0040289D" w:rsidRDefault="00F80110">
            <w:pPr>
              <w:spacing w:after="0" w:line="259" w:lineRule="auto"/>
              <w:ind w:left="1" w:firstLine="0"/>
            </w:pPr>
            <w:proofErr w:type="spellStart"/>
            <w:r>
              <w:rPr>
                <w:sz w:val="22"/>
              </w:rPr>
              <w:t>Cyperus</w:t>
            </w:r>
            <w:proofErr w:type="spellEnd"/>
            <w:r>
              <w:rPr>
                <w:sz w:val="22"/>
              </w:rPr>
              <w:t xml:space="preserve"> </w:t>
            </w:r>
            <w:proofErr w:type="spellStart"/>
            <w:r>
              <w:rPr>
                <w:sz w:val="22"/>
              </w:rPr>
              <w:t>involucratus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3DBCFB9" w14:textId="77777777" w:rsidR="0040289D" w:rsidRDefault="00F80110">
            <w:pPr>
              <w:spacing w:after="0" w:line="259" w:lineRule="auto"/>
              <w:ind w:left="1" w:firstLine="0"/>
            </w:pPr>
            <w:r>
              <w:rPr>
                <w:sz w:val="22"/>
              </w:rPr>
              <w:t xml:space="preserve">Umbrella Sedge </w:t>
            </w:r>
          </w:p>
        </w:tc>
      </w:tr>
      <w:tr w:rsidR="0040289D" w14:paraId="75534CA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FB30446" w14:textId="77777777" w:rsidR="0040289D" w:rsidRDefault="00F80110">
            <w:pPr>
              <w:spacing w:after="0" w:line="259" w:lineRule="auto"/>
              <w:ind w:left="56" w:firstLine="0"/>
            </w:pPr>
            <w:r>
              <w:rPr>
                <w:b/>
                <w:sz w:val="22"/>
              </w:rPr>
              <w:t xml:space="preserve">46 </w:t>
            </w:r>
          </w:p>
        </w:tc>
        <w:tc>
          <w:tcPr>
            <w:tcW w:w="4213" w:type="dxa"/>
            <w:tcBorders>
              <w:top w:val="single" w:sz="4" w:space="0" w:color="000000"/>
              <w:left w:val="single" w:sz="4" w:space="0" w:color="000000"/>
              <w:bottom w:val="single" w:sz="4" w:space="0" w:color="000000"/>
              <w:right w:val="single" w:sz="4" w:space="0" w:color="000000"/>
            </w:tcBorders>
          </w:tcPr>
          <w:p w14:paraId="61B7B9BC" w14:textId="77777777" w:rsidR="0040289D" w:rsidRDefault="00F80110">
            <w:pPr>
              <w:spacing w:after="0" w:line="259" w:lineRule="auto"/>
              <w:ind w:left="1" w:firstLine="0"/>
            </w:pPr>
            <w:proofErr w:type="spellStart"/>
            <w:r>
              <w:rPr>
                <w:sz w:val="22"/>
              </w:rPr>
              <w:t>Dalbergia</w:t>
            </w:r>
            <w:proofErr w:type="spellEnd"/>
            <w:r>
              <w:rPr>
                <w:sz w:val="22"/>
              </w:rPr>
              <w:t xml:space="preserve"> </w:t>
            </w:r>
            <w:proofErr w:type="spellStart"/>
            <w:r>
              <w:rPr>
                <w:sz w:val="22"/>
              </w:rPr>
              <w:t>sissoo</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05D4600" w14:textId="77777777" w:rsidR="0040289D" w:rsidRDefault="00F80110">
            <w:pPr>
              <w:spacing w:after="0" w:line="259" w:lineRule="auto"/>
              <w:ind w:left="2" w:firstLine="0"/>
            </w:pPr>
            <w:r>
              <w:rPr>
                <w:sz w:val="22"/>
              </w:rPr>
              <w:t xml:space="preserve">Indian Rosewood </w:t>
            </w:r>
          </w:p>
        </w:tc>
      </w:tr>
      <w:tr w:rsidR="0040289D" w14:paraId="7E5C219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7AFCC81" w14:textId="77777777" w:rsidR="0040289D" w:rsidRDefault="00F80110">
            <w:pPr>
              <w:spacing w:after="0" w:line="259" w:lineRule="auto"/>
              <w:ind w:left="56" w:firstLine="0"/>
            </w:pPr>
            <w:r>
              <w:rPr>
                <w:b/>
                <w:sz w:val="22"/>
              </w:rPr>
              <w:t xml:space="preserve">47 </w:t>
            </w:r>
          </w:p>
        </w:tc>
        <w:tc>
          <w:tcPr>
            <w:tcW w:w="4213" w:type="dxa"/>
            <w:tcBorders>
              <w:top w:val="single" w:sz="4" w:space="0" w:color="000000"/>
              <w:left w:val="single" w:sz="4" w:space="0" w:color="000000"/>
              <w:bottom w:val="single" w:sz="4" w:space="0" w:color="000000"/>
              <w:right w:val="single" w:sz="4" w:space="0" w:color="000000"/>
            </w:tcBorders>
          </w:tcPr>
          <w:p w14:paraId="4E4528D6" w14:textId="77777777" w:rsidR="0040289D" w:rsidRDefault="00F80110">
            <w:pPr>
              <w:spacing w:after="0" w:line="259" w:lineRule="auto"/>
              <w:ind w:left="1" w:firstLine="0"/>
            </w:pPr>
            <w:proofErr w:type="spellStart"/>
            <w:r>
              <w:rPr>
                <w:sz w:val="22"/>
              </w:rPr>
              <w:t>Delairea</w:t>
            </w:r>
            <w:proofErr w:type="spellEnd"/>
            <w:r>
              <w:rPr>
                <w:sz w:val="22"/>
              </w:rPr>
              <w:t xml:space="preserve"> </w:t>
            </w:r>
            <w:proofErr w:type="spellStart"/>
            <w:r>
              <w:rPr>
                <w:sz w:val="22"/>
              </w:rPr>
              <w:t>odorata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E3C6784" w14:textId="77777777" w:rsidR="0040289D" w:rsidRDefault="00F80110">
            <w:pPr>
              <w:spacing w:after="0" w:line="259" w:lineRule="auto"/>
              <w:ind w:left="1" w:firstLine="0"/>
            </w:pPr>
            <w:r>
              <w:rPr>
                <w:sz w:val="22"/>
              </w:rPr>
              <w:t xml:space="preserve">German Ivy </w:t>
            </w:r>
          </w:p>
        </w:tc>
      </w:tr>
      <w:tr w:rsidR="0040289D" w14:paraId="0C2A4E0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F82B577" w14:textId="77777777" w:rsidR="0040289D" w:rsidRDefault="00F80110">
            <w:pPr>
              <w:spacing w:after="0" w:line="259" w:lineRule="auto"/>
              <w:ind w:left="56" w:firstLine="0"/>
            </w:pPr>
            <w:r>
              <w:rPr>
                <w:b/>
                <w:sz w:val="22"/>
              </w:rPr>
              <w:t xml:space="preserve">48 </w:t>
            </w:r>
          </w:p>
        </w:tc>
        <w:tc>
          <w:tcPr>
            <w:tcW w:w="4213" w:type="dxa"/>
            <w:tcBorders>
              <w:top w:val="single" w:sz="4" w:space="0" w:color="000000"/>
              <w:left w:val="single" w:sz="4" w:space="0" w:color="000000"/>
              <w:bottom w:val="single" w:sz="4" w:space="0" w:color="000000"/>
              <w:right w:val="single" w:sz="4" w:space="0" w:color="000000"/>
            </w:tcBorders>
          </w:tcPr>
          <w:p w14:paraId="447874DD" w14:textId="77777777" w:rsidR="0040289D" w:rsidRDefault="00F80110">
            <w:pPr>
              <w:spacing w:after="0" w:line="259" w:lineRule="auto"/>
              <w:ind w:left="1" w:firstLine="0"/>
            </w:pPr>
            <w:proofErr w:type="spellStart"/>
            <w:r>
              <w:rPr>
                <w:sz w:val="22"/>
              </w:rPr>
              <w:t>Desmanthus</w:t>
            </w:r>
            <w:proofErr w:type="spellEnd"/>
            <w:r>
              <w:rPr>
                <w:sz w:val="22"/>
              </w:rPr>
              <w:t xml:space="preserve"> </w:t>
            </w:r>
            <w:proofErr w:type="spellStart"/>
            <w:r>
              <w:rPr>
                <w:sz w:val="22"/>
              </w:rPr>
              <w:t>virgatus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C282BEF" w14:textId="77777777" w:rsidR="0040289D" w:rsidRDefault="00F80110">
            <w:pPr>
              <w:spacing w:after="0" w:line="259" w:lineRule="auto"/>
              <w:ind w:left="0" w:firstLine="0"/>
            </w:pPr>
            <w:r>
              <w:rPr>
                <w:sz w:val="22"/>
              </w:rPr>
              <w:t xml:space="preserve">Slender Mimosa </w:t>
            </w:r>
          </w:p>
        </w:tc>
      </w:tr>
      <w:tr w:rsidR="0040289D" w14:paraId="0D2EA3E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DFF88EE" w14:textId="77777777" w:rsidR="0040289D" w:rsidRDefault="00F80110">
            <w:pPr>
              <w:spacing w:after="0" w:line="259" w:lineRule="auto"/>
              <w:ind w:left="56" w:firstLine="0"/>
            </w:pPr>
            <w:r>
              <w:rPr>
                <w:b/>
                <w:sz w:val="22"/>
              </w:rPr>
              <w:t xml:space="preserve">49 </w:t>
            </w:r>
          </w:p>
        </w:tc>
        <w:tc>
          <w:tcPr>
            <w:tcW w:w="4213" w:type="dxa"/>
            <w:tcBorders>
              <w:top w:val="single" w:sz="4" w:space="0" w:color="000000"/>
              <w:left w:val="single" w:sz="4" w:space="0" w:color="000000"/>
              <w:bottom w:val="single" w:sz="4" w:space="0" w:color="000000"/>
              <w:right w:val="single" w:sz="4" w:space="0" w:color="000000"/>
            </w:tcBorders>
          </w:tcPr>
          <w:p w14:paraId="5F34E302" w14:textId="77777777" w:rsidR="0040289D" w:rsidRDefault="00F80110">
            <w:pPr>
              <w:spacing w:after="0" w:line="259" w:lineRule="auto"/>
              <w:ind w:left="1" w:firstLine="0"/>
            </w:pPr>
            <w:proofErr w:type="spellStart"/>
            <w:r>
              <w:rPr>
                <w:sz w:val="22"/>
              </w:rPr>
              <w:t>Dichrostachys</w:t>
            </w:r>
            <w:proofErr w:type="spellEnd"/>
            <w:r>
              <w:rPr>
                <w:sz w:val="22"/>
              </w:rPr>
              <w:t xml:space="preserve"> </w:t>
            </w:r>
            <w:proofErr w:type="spellStart"/>
            <w:r>
              <w:rPr>
                <w:sz w:val="22"/>
              </w:rPr>
              <w:t>cinerea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AF5A7AF" w14:textId="77777777" w:rsidR="0040289D" w:rsidRDefault="00F80110">
            <w:pPr>
              <w:spacing w:after="0" w:line="259" w:lineRule="auto"/>
              <w:ind w:left="2" w:firstLine="0"/>
            </w:pPr>
            <w:r>
              <w:rPr>
                <w:sz w:val="22"/>
              </w:rPr>
              <w:t xml:space="preserve">Sickle Bush </w:t>
            </w:r>
          </w:p>
        </w:tc>
      </w:tr>
      <w:tr w:rsidR="0040289D" w14:paraId="79F0989C"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515227F6" w14:textId="77777777" w:rsidR="0040289D" w:rsidRDefault="00F80110">
            <w:pPr>
              <w:spacing w:after="0" w:line="259" w:lineRule="auto"/>
              <w:ind w:left="56" w:firstLine="0"/>
            </w:pPr>
            <w:r>
              <w:rPr>
                <w:b/>
                <w:sz w:val="22"/>
              </w:rPr>
              <w:t xml:space="preserve">50 </w:t>
            </w:r>
          </w:p>
        </w:tc>
        <w:tc>
          <w:tcPr>
            <w:tcW w:w="4213" w:type="dxa"/>
            <w:tcBorders>
              <w:top w:val="single" w:sz="4" w:space="0" w:color="000000"/>
              <w:left w:val="single" w:sz="4" w:space="0" w:color="000000"/>
              <w:bottom w:val="single" w:sz="4" w:space="0" w:color="000000"/>
              <w:right w:val="single" w:sz="4" w:space="0" w:color="000000"/>
            </w:tcBorders>
          </w:tcPr>
          <w:p w14:paraId="57D3E2CE" w14:textId="77777777" w:rsidR="0040289D" w:rsidRDefault="00F80110">
            <w:pPr>
              <w:spacing w:after="0" w:line="259" w:lineRule="auto"/>
              <w:ind w:left="1" w:firstLine="0"/>
            </w:pPr>
            <w:proofErr w:type="spellStart"/>
            <w:r>
              <w:rPr>
                <w:sz w:val="22"/>
              </w:rPr>
              <w:t>Dissotis</w:t>
            </w:r>
            <w:proofErr w:type="spellEnd"/>
            <w:r>
              <w:rPr>
                <w:sz w:val="22"/>
              </w:rPr>
              <w:t xml:space="preserve"> </w:t>
            </w:r>
            <w:proofErr w:type="spellStart"/>
            <w:r>
              <w:rPr>
                <w:sz w:val="22"/>
              </w:rPr>
              <w:t>rotundifolia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6B0DBE3" w14:textId="77777777" w:rsidR="0040289D" w:rsidRDefault="00F80110">
            <w:pPr>
              <w:spacing w:after="0" w:line="259" w:lineRule="auto"/>
              <w:ind w:left="0" w:firstLine="0"/>
            </w:pPr>
            <w:proofErr w:type="spellStart"/>
            <w:r>
              <w:rPr>
                <w:sz w:val="22"/>
              </w:rPr>
              <w:t>Dissotis</w:t>
            </w:r>
            <w:proofErr w:type="spellEnd"/>
            <w:r>
              <w:rPr>
                <w:sz w:val="22"/>
              </w:rPr>
              <w:t xml:space="preserve"> </w:t>
            </w:r>
          </w:p>
        </w:tc>
      </w:tr>
      <w:tr w:rsidR="0040289D" w14:paraId="7310EAB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E1B9056" w14:textId="77777777" w:rsidR="0040289D" w:rsidRDefault="00F80110">
            <w:pPr>
              <w:spacing w:after="0" w:line="259" w:lineRule="auto"/>
              <w:ind w:left="56" w:firstLine="0"/>
            </w:pPr>
            <w:r>
              <w:rPr>
                <w:b/>
                <w:sz w:val="22"/>
              </w:rPr>
              <w:t xml:space="preserve">51 </w:t>
            </w:r>
          </w:p>
        </w:tc>
        <w:tc>
          <w:tcPr>
            <w:tcW w:w="4213" w:type="dxa"/>
            <w:tcBorders>
              <w:top w:val="single" w:sz="4" w:space="0" w:color="000000"/>
              <w:left w:val="single" w:sz="4" w:space="0" w:color="000000"/>
              <w:bottom w:val="single" w:sz="4" w:space="0" w:color="000000"/>
              <w:right w:val="single" w:sz="4" w:space="0" w:color="000000"/>
            </w:tcBorders>
          </w:tcPr>
          <w:p w14:paraId="227CE9DE" w14:textId="77777777" w:rsidR="0040289D" w:rsidRDefault="00F80110">
            <w:pPr>
              <w:spacing w:after="0" w:line="259" w:lineRule="auto"/>
              <w:ind w:left="1" w:firstLine="0"/>
            </w:pPr>
            <w:proofErr w:type="spellStart"/>
            <w:r>
              <w:rPr>
                <w:sz w:val="22"/>
              </w:rPr>
              <w:t>Elaeagnus</w:t>
            </w:r>
            <w:proofErr w:type="spellEnd"/>
            <w:r>
              <w:rPr>
                <w:sz w:val="22"/>
              </w:rPr>
              <w:t xml:space="preserve"> </w:t>
            </w:r>
            <w:proofErr w:type="spellStart"/>
            <w:r>
              <w:rPr>
                <w:sz w:val="22"/>
              </w:rPr>
              <w:t>umbellata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D24AD16" w14:textId="77777777" w:rsidR="0040289D" w:rsidRDefault="00F80110">
            <w:pPr>
              <w:spacing w:after="0" w:line="259" w:lineRule="auto"/>
              <w:ind w:left="2" w:firstLine="0"/>
            </w:pPr>
            <w:r>
              <w:rPr>
                <w:sz w:val="22"/>
              </w:rPr>
              <w:t xml:space="preserve">Autumn Olive </w:t>
            </w:r>
          </w:p>
        </w:tc>
      </w:tr>
      <w:tr w:rsidR="0040289D" w14:paraId="110A4A5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B0AA5B5" w14:textId="77777777" w:rsidR="0040289D" w:rsidRDefault="00F80110">
            <w:pPr>
              <w:spacing w:after="0" w:line="259" w:lineRule="auto"/>
              <w:ind w:left="56" w:firstLine="0"/>
            </w:pPr>
            <w:r>
              <w:rPr>
                <w:b/>
                <w:sz w:val="22"/>
              </w:rPr>
              <w:t xml:space="preserve">52 </w:t>
            </w:r>
          </w:p>
        </w:tc>
        <w:tc>
          <w:tcPr>
            <w:tcW w:w="4213" w:type="dxa"/>
            <w:tcBorders>
              <w:top w:val="single" w:sz="4" w:space="0" w:color="000000"/>
              <w:left w:val="single" w:sz="4" w:space="0" w:color="000000"/>
              <w:bottom w:val="single" w:sz="4" w:space="0" w:color="000000"/>
              <w:right w:val="single" w:sz="4" w:space="0" w:color="000000"/>
            </w:tcBorders>
          </w:tcPr>
          <w:p w14:paraId="12840891" w14:textId="77777777" w:rsidR="0040289D" w:rsidRDefault="00F80110">
            <w:pPr>
              <w:spacing w:after="0" w:line="259" w:lineRule="auto"/>
              <w:ind w:left="1" w:firstLine="0"/>
            </w:pPr>
            <w:r>
              <w:rPr>
                <w:sz w:val="22"/>
              </w:rPr>
              <w:t xml:space="preserve">Erigeron </w:t>
            </w:r>
            <w:proofErr w:type="spellStart"/>
            <w:r>
              <w:rPr>
                <w:sz w:val="22"/>
              </w:rPr>
              <w:t>karvinskianus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E49673C" w14:textId="77777777" w:rsidR="0040289D" w:rsidRDefault="00F80110">
            <w:pPr>
              <w:spacing w:after="0" w:line="259" w:lineRule="auto"/>
              <w:ind w:left="1" w:firstLine="0"/>
            </w:pPr>
            <w:r>
              <w:rPr>
                <w:sz w:val="22"/>
              </w:rPr>
              <w:t xml:space="preserve">Mexican Daisy </w:t>
            </w:r>
          </w:p>
        </w:tc>
      </w:tr>
      <w:tr w:rsidR="0040289D" w14:paraId="49B3922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2D34BB7" w14:textId="77777777" w:rsidR="0040289D" w:rsidRDefault="00F80110">
            <w:pPr>
              <w:spacing w:after="0" w:line="259" w:lineRule="auto"/>
              <w:ind w:left="56" w:firstLine="0"/>
            </w:pPr>
            <w:r>
              <w:rPr>
                <w:b/>
                <w:sz w:val="22"/>
              </w:rPr>
              <w:t xml:space="preserve">53 </w:t>
            </w:r>
          </w:p>
        </w:tc>
        <w:tc>
          <w:tcPr>
            <w:tcW w:w="4213" w:type="dxa"/>
            <w:tcBorders>
              <w:top w:val="single" w:sz="4" w:space="0" w:color="000000"/>
              <w:left w:val="single" w:sz="4" w:space="0" w:color="000000"/>
              <w:bottom w:val="single" w:sz="4" w:space="0" w:color="000000"/>
              <w:right w:val="single" w:sz="4" w:space="0" w:color="000000"/>
            </w:tcBorders>
          </w:tcPr>
          <w:p w14:paraId="0F0C9056" w14:textId="77777777" w:rsidR="0040289D" w:rsidRDefault="00F80110">
            <w:pPr>
              <w:spacing w:after="0" w:line="259" w:lineRule="auto"/>
              <w:ind w:left="1" w:firstLine="0"/>
            </w:pPr>
            <w:r>
              <w:rPr>
                <w:sz w:val="22"/>
              </w:rPr>
              <w:t xml:space="preserve">Eucalyptus </w:t>
            </w:r>
            <w:proofErr w:type="spellStart"/>
            <w:r>
              <w:rPr>
                <w:sz w:val="22"/>
              </w:rPr>
              <w:t>grandis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009F973" w14:textId="77777777" w:rsidR="0040289D" w:rsidRDefault="00F80110">
            <w:pPr>
              <w:spacing w:after="0" w:line="259" w:lineRule="auto"/>
              <w:ind w:left="0" w:firstLine="0"/>
            </w:pPr>
            <w:r>
              <w:rPr>
                <w:sz w:val="22"/>
              </w:rPr>
              <w:t xml:space="preserve">Rose Gum </w:t>
            </w:r>
          </w:p>
        </w:tc>
      </w:tr>
      <w:tr w:rsidR="0040289D" w14:paraId="18E303F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8FBF403" w14:textId="77777777" w:rsidR="0040289D" w:rsidRDefault="00F80110">
            <w:pPr>
              <w:spacing w:after="0" w:line="259" w:lineRule="auto"/>
              <w:ind w:left="56" w:firstLine="0"/>
            </w:pPr>
            <w:r>
              <w:rPr>
                <w:b/>
                <w:sz w:val="22"/>
              </w:rPr>
              <w:t xml:space="preserve">54 </w:t>
            </w:r>
          </w:p>
        </w:tc>
        <w:tc>
          <w:tcPr>
            <w:tcW w:w="4213" w:type="dxa"/>
            <w:tcBorders>
              <w:top w:val="single" w:sz="4" w:space="0" w:color="000000"/>
              <w:left w:val="single" w:sz="4" w:space="0" w:color="000000"/>
              <w:bottom w:val="single" w:sz="4" w:space="0" w:color="000000"/>
              <w:right w:val="single" w:sz="4" w:space="0" w:color="000000"/>
            </w:tcBorders>
          </w:tcPr>
          <w:p w14:paraId="44CCCFE3" w14:textId="77777777" w:rsidR="0040289D" w:rsidRDefault="00F80110">
            <w:pPr>
              <w:spacing w:after="0" w:line="259" w:lineRule="auto"/>
              <w:ind w:left="1" w:firstLine="0"/>
            </w:pPr>
            <w:r>
              <w:rPr>
                <w:sz w:val="22"/>
              </w:rPr>
              <w:t xml:space="preserve">Eucalyptus </w:t>
            </w:r>
            <w:proofErr w:type="spellStart"/>
            <w:r>
              <w:rPr>
                <w:sz w:val="22"/>
              </w:rPr>
              <w:t>paniculata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050052B" w14:textId="77777777" w:rsidR="0040289D" w:rsidRDefault="00F80110">
            <w:pPr>
              <w:spacing w:after="0" w:line="259" w:lineRule="auto"/>
              <w:ind w:left="2" w:firstLine="0"/>
            </w:pPr>
            <w:r>
              <w:rPr>
                <w:sz w:val="22"/>
              </w:rPr>
              <w:t xml:space="preserve">Grey Ironbark </w:t>
            </w:r>
          </w:p>
        </w:tc>
      </w:tr>
      <w:tr w:rsidR="0040289D" w14:paraId="4DBD73E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81BB6D4" w14:textId="77777777" w:rsidR="0040289D" w:rsidRDefault="00F80110">
            <w:pPr>
              <w:spacing w:after="0" w:line="259" w:lineRule="auto"/>
              <w:ind w:left="56" w:firstLine="0"/>
            </w:pPr>
            <w:r>
              <w:rPr>
                <w:b/>
                <w:sz w:val="22"/>
              </w:rPr>
              <w:t xml:space="preserve">55 </w:t>
            </w:r>
          </w:p>
        </w:tc>
        <w:tc>
          <w:tcPr>
            <w:tcW w:w="4213" w:type="dxa"/>
            <w:tcBorders>
              <w:top w:val="single" w:sz="4" w:space="0" w:color="000000"/>
              <w:left w:val="single" w:sz="4" w:space="0" w:color="000000"/>
              <w:bottom w:val="single" w:sz="4" w:space="0" w:color="000000"/>
              <w:right w:val="single" w:sz="4" w:space="0" w:color="000000"/>
            </w:tcBorders>
          </w:tcPr>
          <w:p w14:paraId="3A41CFA5" w14:textId="77777777" w:rsidR="0040289D" w:rsidRDefault="00F80110">
            <w:pPr>
              <w:spacing w:after="0" w:line="259" w:lineRule="auto"/>
              <w:ind w:left="1" w:firstLine="0"/>
            </w:pPr>
            <w:proofErr w:type="spellStart"/>
            <w:r>
              <w:rPr>
                <w:sz w:val="22"/>
              </w:rPr>
              <w:t>Falcataria</w:t>
            </w:r>
            <w:proofErr w:type="spellEnd"/>
            <w:r>
              <w:rPr>
                <w:sz w:val="22"/>
              </w:rPr>
              <w:t xml:space="preserve"> </w:t>
            </w:r>
            <w:proofErr w:type="spellStart"/>
            <w:r>
              <w:rPr>
                <w:sz w:val="22"/>
              </w:rPr>
              <w:t>moluccana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9C7B6D3" w14:textId="77777777" w:rsidR="0040289D" w:rsidRDefault="00F80110">
            <w:pPr>
              <w:spacing w:after="0" w:line="259" w:lineRule="auto"/>
              <w:ind w:left="2" w:firstLine="0"/>
            </w:pPr>
            <w:proofErr w:type="spellStart"/>
            <w:r>
              <w:rPr>
                <w:sz w:val="22"/>
              </w:rPr>
              <w:t>Albizia</w:t>
            </w:r>
            <w:proofErr w:type="spellEnd"/>
            <w:r>
              <w:rPr>
                <w:sz w:val="22"/>
              </w:rPr>
              <w:t xml:space="preserve"> </w:t>
            </w:r>
          </w:p>
        </w:tc>
      </w:tr>
      <w:tr w:rsidR="0040289D" w14:paraId="482710F6"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78132D31" w14:textId="77777777" w:rsidR="0040289D" w:rsidRDefault="00F80110">
            <w:pPr>
              <w:spacing w:after="0" w:line="259" w:lineRule="auto"/>
              <w:ind w:left="56" w:firstLine="0"/>
            </w:pPr>
            <w:r>
              <w:rPr>
                <w:b/>
                <w:sz w:val="22"/>
              </w:rPr>
              <w:t xml:space="preserve">56 </w:t>
            </w:r>
          </w:p>
        </w:tc>
        <w:tc>
          <w:tcPr>
            <w:tcW w:w="4213" w:type="dxa"/>
            <w:tcBorders>
              <w:top w:val="single" w:sz="4" w:space="0" w:color="000000"/>
              <w:left w:val="single" w:sz="4" w:space="0" w:color="000000"/>
              <w:bottom w:val="single" w:sz="4" w:space="0" w:color="000000"/>
              <w:right w:val="single" w:sz="4" w:space="0" w:color="000000"/>
            </w:tcBorders>
          </w:tcPr>
          <w:p w14:paraId="12B9A252" w14:textId="77777777" w:rsidR="0040289D" w:rsidRDefault="00F80110">
            <w:pPr>
              <w:spacing w:after="0" w:line="259" w:lineRule="auto"/>
              <w:ind w:left="1" w:firstLine="0"/>
            </w:pPr>
            <w:proofErr w:type="spellStart"/>
            <w:r>
              <w:rPr>
                <w:sz w:val="22"/>
              </w:rPr>
              <w:t>Ficus</w:t>
            </w:r>
            <w:proofErr w:type="spellEnd"/>
            <w:r>
              <w:rPr>
                <w:sz w:val="22"/>
              </w:rPr>
              <w:t xml:space="preserve"> </w:t>
            </w:r>
            <w:proofErr w:type="spellStart"/>
            <w:r>
              <w:rPr>
                <w:sz w:val="22"/>
              </w:rPr>
              <w:t>rubiginosa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694DE74" w14:textId="77777777" w:rsidR="0040289D" w:rsidRDefault="00F80110">
            <w:pPr>
              <w:spacing w:after="0" w:line="259" w:lineRule="auto"/>
              <w:ind w:left="1" w:firstLine="0"/>
            </w:pPr>
            <w:r>
              <w:rPr>
                <w:sz w:val="22"/>
              </w:rPr>
              <w:t xml:space="preserve">Port Jackson Fig </w:t>
            </w:r>
          </w:p>
        </w:tc>
      </w:tr>
      <w:tr w:rsidR="0040289D" w14:paraId="3466E66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DC27AEC" w14:textId="77777777" w:rsidR="0040289D" w:rsidRDefault="00F80110">
            <w:pPr>
              <w:spacing w:after="0" w:line="259" w:lineRule="auto"/>
              <w:ind w:left="56" w:firstLine="0"/>
            </w:pPr>
            <w:r>
              <w:rPr>
                <w:b/>
                <w:sz w:val="22"/>
              </w:rPr>
              <w:t xml:space="preserve">57 </w:t>
            </w:r>
          </w:p>
        </w:tc>
        <w:tc>
          <w:tcPr>
            <w:tcW w:w="4213" w:type="dxa"/>
            <w:tcBorders>
              <w:top w:val="single" w:sz="4" w:space="0" w:color="000000"/>
              <w:left w:val="single" w:sz="4" w:space="0" w:color="000000"/>
              <w:bottom w:val="single" w:sz="4" w:space="0" w:color="000000"/>
              <w:right w:val="single" w:sz="4" w:space="0" w:color="000000"/>
            </w:tcBorders>
          </w:tcPr>
          <w:p w14:paraId="48F26323" w14:textId="77777777" w:rsidR="0040289D" w:rsidRDefault="00F80110">
            <w:pPr>
              <w:spacing w:after="0" w:line="259" w:lineRule="auto"/>
              <w:ind w:left="1" w:firstLine="0"/>
            </w:pPr>
            <w:proofErr w:type="spellStart"/>
            <w:r>
              <w:rPr>
                <w:sz w:val="22"/>
              </w:rPr>
              <w:t>Fraxinus</w:t>
            </w:r>
            <w:proofErr w:type="spellEnd"/>
            <w:r>
              <w:rPr>
                <w:sz w:val="22"/>
              </w:rPr>
              <w:t xml:space="preserve"> </w:t>
            </w:r>
            <w:proofErr w:type="spellStart"/>
            <w:r>
              <w:rPr>
                <w:sz w:val="22"/>
              </w:rPr>
              <w:t>uhdei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5D2006C" w14:textId="77777777" w:rsidR="0040289D" w:rsidRDefault="00F80110">
            <w:pPr>
              <w:spacing w:after="0" w:line="259" w:lineRule="auto"/>
              <w:ind w:left="1" w:firstLine="0"/>
            </w:pPr>
            <w:r>
              <w:rPr>
                <w:sz w:val="22"/>
              </w:rPr>
              <w:t xml:space="preserve">Tropical Ash </w:t>
            </w:r>
          </w:p>
        </w:tc>
      </w:tr>
      <w:tr w:rsidR="0040289D" w14:paraId="5413D85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AA10B73" w14:textId="77777777" w:rsidR="0040289D" w:rsidRDefault="00F80110">
            <w:pPr>
              <w:spacing w:after="0" w:line="259" w:lineRule="auto"/>
              <w:ind w:left="56" w:firstLine="0"/>
            </w:pPr>
            <w:r>
              <w:rPr>
                <w:b/>
                <w:sz w:val="22"/>
              </w:rPr>
              <w:t xml:space="preserve">58 </w:t>
            </w:r>
          </w:p>
        </w:tc>
        <w:tc>
          <w:tcPr>
            <w:tcW w:w="4213" w:type="dxa"/>
            <w:tcBorders>
              <w:top w:val="single" w:sz="4" w:space="0" w:color="000000"/>
              <w:left w:val="single" w:sz="4" w:space="0" w:color="000000"/>
              <w:bottom w:val="single" w:sz="4" w:space="0" w:color="000000"/>
              <w:right w:val="single" w:sz="4" w:space="0" w:color="000000"/>
            </w:tcBorders>
          </w:tcPr>
          <w:p w14:paraId="3F41306A" w14:textId="77777777" w:rsidR="0040289D" w:rsidRDefault="00F80110">
            <w:pPr>
              <w:spacing w:after="0" w:line="259" w:lineRule="auto"/>
              <w:ind w:left="1" w:firstLine="0"/>
            </w:pPr>
            <w:r>
              <w:rPr>
                <w:sz w:val="22"/>
              </w:rPr>
              <w:t xml:space="preserve">Gazania </w:t>
            </w:r>
            <w:proofErr w:type="spellStart"/>
            <w:r>
              <w:rPr>
                <w:sz w:val="22"/>
              </w:rPr>
              <w:t>rigens</w:t>
            </w:r>
            <w:proofErr w:type="spellEnd"/>
            <w:r>
              <w:rPr>
                <w:sz w:val="22"/>
              </w:rPr>
              <w:t xml:space="preserve"> var. </w:t>
            </w:r>
            <w:proofErr w:type="spellStart"/>
            <w:r>
              <w:rPr>
                <w:sz w:val="22"/>
              </w:rPr>
              <w:t>leucolaena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2EB3317" w14:textId="77777777" w:rsidR="0040289D" w:rsidRDefault="00F80110">
            <w:pPr>
              <w:spacing w:after="0" w:line="259" w:lineRule="auto"/>
              <w:ind w:left="3" w:firstLine="0"/>
            </w:pPr>
            <w:r>
              <w:rPr>
                <w:sz w:val="22"/>
              </w:rPr>
              <w:t xml:space="preserve">Trailing Gazania </w:t>
            </w:r>
          </w:p>
        </w:tc>
      </w:tr>
      <w:tr w:rsidR="0040289D" w14:paraId="3716E4F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8604DEA" w14:textId="77777777" w:rsidR="0040289D" w:rsidRDefault="00F80110">
            <w:pPr>
              <w:spacing w:after="0" w:line="259" w:lineRule="auto"/>
              <w:ind w:left="56" w:firstLine="0"/>
            </w:pPr>
            <w:r>
              <w:rPr>
                <w:b/>
                <w:sz w:val="22"/>
              </w:rPr>
              <w:t xml:space="preserve">59 </w:t>
            </w:r>
          </w:p>
        </w:tc>
        <w:tc>
          <w:tcPr>
            <w:tcW w:w="4213" w:type="dxa"/>
            <w:tcBorders>
              <w:top w:val="single" w:sz="4" w:space="0" w:color="000000"/>
              <w:left w:val="single" w:sz="4" w:space="0" w:color="000000"/>
              <w:bottom w:val="single" w:sz="4" w:space="0" w:color="000000"/>
              <w:right w:val="single" w:sz="4" w:space="0" w:color="000000"/>
            </w:tcBorders>
          </w:tcPr>
          <w:p w14:paraId="4199D396" w14:textId="77777777" w:rsidR="0040289D" w:rsidRDefault="00F80110">
            <w:pPr>
              <w:spacing w:after="0" w:line="259" w:lineRule="auto"/>
              <w:ind w:left="1" w:firstLine="0"/>
            </w:pPr>
            <w:r>
              <w:rPr>
                <w:sz w:val="22"/>
              </w:rPr>
              <w:t xml:space="preserve">Grevillea </w:t>
            </w:r>
            <w:proofErr w:type="spellStart"/>
            <w:r>
              <w:rPr>
                <w:sz w:val="22"/>
              </w:rPr>
              <w:t>banksii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5570991" w14:textId="77777777" w:rsidR="0040289D" w:rsidRDefault="00F80110">
            <w:pPr>
              <w:spacing w:after="0" w:line="259" w:lineRule="auto"/>
              <w:ind w:left="2" w:firstLine="0"/>
            </w:pPr>
            <w:r>
              <w:rPr>
                <w:sz w:val="22"/>
              </w:rPr>
              <w:t xml:space="preserve">Red Silk Oak </w:t>
            </w:r>
          </w:p>
        </w:tc>
      </w:tr>
      <w:tr w:rsidR="0040289D" w14:paraId="1420B6EC"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45B3AD8" w14:textId="77777777" w:rsidR="0040289D" w:rsidRDefault="00F80110">
            <w:pPr>
              <w:spacing w:after="0" w:line="259" w:lineRule="auto"/>
              <w:ind w:left="56" w:firstLine="0"/>
            </w:pPr>
            <w:r>
              <w:rPr>
                <w:b/>
                <w:sz w:val="22"/>
              </w:rPr>
              <w:t xml:space="preserve">60 </w:t>
            </w:r>
          </w:p>
        </w:tc>
        <w:tc>
          <w:tcPr>
            <w:tcW w:w="4213" w:type="dxa"/>
            <w:tcBorders>
              <w:top w:val="single" w:sz="4" w:space="0" w:color="000000"/>
              <w:left w:val="single" w:sz="4" w:space="0" w:color="000000"/>
              <w:bottom w:val="single" w:sz="4" w:space="0" w:color="000000"/>
              <w:right w:val="single" w:sz="4" w:space="0" w:color="000000"/>
            </w:tcBorders>
          </w:tcPr>
          <w:p w14:paraId="3AED12C9" w14:textId="77777777" w:rsidR="0040289D" w:rsidRDefault="00F80110">
            <w:pPr>
              <w:spacing w:after="0" w:line="259" w:lineRule="auto"/>
              <w:ind w:left="1" w:firstLine="0"/>
            </w:pPr>
            <w:r>
              <w:rPr>
                <w:sz w:val="22"/>
              </w:rPr>
              <w:t xml:space="preserve">Grevillea </w:t>
            </w:r>
            <w:proofErr w:type="spellStart"/>
            <w:r>
              <w:rPr>
                <w:sz w:val="22"/>
              </w:rPr>
              <w:t>robusta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3F68A34" w14:textId="77777777" w:rsidR="0040289D" w:rsidRDefault="00F80110">
            <w:pPr>
              <w:spacing w:after="0" w:line="259" w:lineRule="auto"/>
              <w:ind w:left="2" w:firstLine="0"/>
            </w:pPr>
            <w:r>
              <w:rPr>
                <w:sz w:val="22"/>
              </w:rPr>
              <w:t xml:space="preserve">Silk Oak </w:t>
            </w:r>
          </w:p>
        </w:tc>
      </w:tr>
      <w:tr w:rsidR="0040289D" w14:paraId="055A478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61640E5" w14:textId="77777777" w:rsidR="0040289D" w:rsidRDefault="00F80110">
            <w:pPr>
              <w:spacing w:after="0" w:line="259" w:lineRule="auto"/>
              <w:ind w:left="56" w:firstLine="0"/>
            </w:pPr>
            <w:r>
              <w:rPr>
                <w:b/>
                <w:sz w:val="22"/>
              </w:rPr>
              <w:t xml:space="preserve">61 </w:t>
            </w:r>
          </w:p>
        </w:tc>
        <w:tc>
          <w:tcPr>
            <w:tcW w:w="4213" w:type="dxa"/>
            <w:tcBorders>
              <w:top w:val="single" w:sz="4" w:space="0" w:color="000000"/>
              <w:left w:val="single" w:sz="4" w:space="0" w:color="000000"/>
              <w:bottom w:val="single" w:sz="4" w:space="0" w:color="000000"/>
              <w:right w:val="single" w:sz="4" w:space="0" w:color="000000"/>
            </w:tcBorders>
          </w:tcPr>
          <w:p w14:paraId="5EC45DC4" w14:textId="77777777" w:rsidR="0040289D" w:rsidRDefault="00F80110">
            <w:pPr>
              <w:spacing w:after="0" w:line="259" w:lineRule="auto"/>
              <w:ind w:left="1" w:firstLine="0"/>
            </w:pPr>
            <w:proofErr w:type="spellStart"/>
            <w:r>
              <w:rPr>
                <w:sz w:val="22"/>
              </w:rPr>
              <w:t>Hedychium</w:t>
            </w:r>
            <w:proofErr w:type="spellEnd"/>
            <w:r>
              <w:rPr>
                <w:sz w:val="22"/>
              </w:rPr>
              <w:t xml:space="preserve"> </w:t>
            </w:r>
            <w:proofErr w:type="spellStart"/>
            <w:r>
              <w:rPr>
                <w:sz w:val="22"/>
              </w:rPr>
              <w:t>gardnerianum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E4E1A78" w14:textId="77777777" w:rsidR="0040289D" w:rsidRDefault="00F80110">
            <w:pPr>
              <w:spacing w:after="0" w:line="259" w:lineRule="auto"/>
              <w:ind w:left="1" w:firstLine="0"/>
            </w:pPr>
            <w:r>
              <w:rPr>
                <w:sz w:val="22"/>
              </w:rPr>
              <w:t xml:space="preserve">Kahili Ginger </w:t>
            </w:r>
          </w:p>
        </w:tc>
      </w:tr>
      <w:tr w:rsidR="0040289D" w14:paraId="65CCE06D"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73761EDD" w14:textId="77777777" w:rsidR="0040289D" w:rsidRDefault="00F80110">
            <w:pPr>
              <w:spacing w:after="0" w:line="259" w:lineRule="auto"/>
              <w:ind w:left="56" w:firstLine="0"/>
            </w:pPr>
            <w:r>
              <w:rPr>
                <w:b/>
                <w:sz w:val="22"/>
              </w:rPr>
              <w:t xml:space="preserve">62 </w:t>
            </w:r>
          </w:p>
        </w:tc>
        <w:tc>
          <w:tcPr>
            <w:tcW w:w="4213" w:type="dxa"/>
            <w:tcBorders>
              <w:top w:val="single" w:sz="4" w:space="0" w:color="000000"/>
              <w:left w:val="single" w:sz="4" w:space="0" w:color="000000"/>
              <w:bottom w:val="single" w:sz="4" w:space="0" w:color="000000"/>
              <w:right w:val="single" w:sz="4" w:space="0" w:color="000000"/>
            </w:tcBorders>
          </w:tcPr>
          <w:p w14:paraId="158AFFEB" w14:textId="77777777" w:rsidR="0040289D" w:rsidRDefault="00F80110">
            <w:pPr>
              <w:spacing w:after="0" w:line="259" w:lineRule="auto"/>
              <w:ind w:left="1" w:firstLine="0"/>
            </w:pPr>
            <w:proofErr w:type="spellStart"/>
            <w:r>
              <w:rPr>
                <w:sz w:val="22"/>
              </w:rPr>
              <w:t>Hiptage</w:t>
            </w:r>
            <w:proofErr w:type="spellEnd"/>
            <w:r>
              <w:rPr>
                <w:sz w:val="22"/>
              </w:rPr>
              <w:t xml:space="preserve"> </w:t>
            </w:r>
            <w:proofErr w:type="spellStart"/>
            <w:r>
              <w:rPr>
                <w:sz w:val="22"/>
              </w:rPr>
              <w:t>benghalensis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088A920" w14:textId="77777777" w:rsidR="0040289D" w:rsidRDefault="00F80110">
            <w:pPr>
              <w:spacing w:after="0" w:line="259" w:lineRule="auto"/>
              <w:ind w:left="0" w:firstLine="0"/>
            </w:pPr>
            <w:proofErr w:type="spellStart"/>
            <w:r>
              <w:rPr>
                <w:sz w:val="22"/>
              </w:rPr>
              <w:t>Hiptage</w:t>
            </w:r>
            <w:proofErr w:type="spellEnd"/>
            <w:r>
              <w:rPr>
                <w:sz w:val="22"/>
              </w:rPr>
              <w:t xml:space="preserve"> </w:t>
            </w:r>
          </w:p>
        </w:tc>
      </w:tr>
      <w:tr w:rsidR="0040289D" w14:paraId="67D7C4D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FCAB173" w14:textId="77777777" w:rsidR="0040289D" w:rsidRDefault="00F80110">
            <w:pPr>
              <w:spacing w:after="0" w:line="259" w:lineRule="auto"/>
              <w:ind w:left="56" w:firstLine="0"/>
            </w:pPr>
            <w:r>
              <w:rPr>
                <w:b/>
                <w:sz w:val="22"/>
              </w:rPr>
              <w:t xml:space="preserve">63 </w:t>
            </w:r>
          </w:p>
        </w:tc>
        <w:tc>
          <w:tcPr>
            <w:tcW w:w="4213" w:type="dxa"/>
            <w:tcBorders>
              <w:top w:val="single" w:sz="4" w:space="0" w:color="000000"/>
              <w:left w:val="single" w:sz="4" w:space="0" w:color="000000"/>
              <w:bottom w:val="single" w:sz="4" w:space="0" w:color="000000"/>
              <w:right w:val="single" w:sz="4" w:space="0" w:color="000000"/>
            </w:tcBorders>
          </w:tcPr>
          <w:p w14:paraId="1E0692A6" w14:textId="77777777" w:rsidR="0040289D" w:rsidRDefault="00F80110">
            <w:pPr>
              <w:spacing w:after="0" w:line="259" w:lineRule="auto"/>
              <w:ind w:left="1" w:firstLine="0"/>
            </w:pPr>
            <w:proofErr w:type="spellStart"/>
            <w:r>
              <w:rPr>
                <w:sz w:val="22"/>
              </w:rPr>
              <w:t>Hypericum</w:t>
            </w:r>
            <w:proofErr w:type="spellEnd"/>
            <w:r>
              <w:rPr>
                <w:sz w:val="22"/>
              </w:rPr>
              <w:t xml:space="preserve"> </w:t>
            </w:r>
            <w:proofErr w:type="spellStart"/>
            <w:r>
              <w:rPr>
                <w:sz w:val="22"/>
              </w:rPr>
              <w:t>canariense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D34A62B" w14:textId="77777777" w:rsidR="0040289D" w:rsidRDefault="00F80110">
            <w:pPr>
              <w:spacing w:after="0" w:line="259" w:lineRule="auto"/>
              <w:ind w:left="2" w:firstLine="0"/>
            </w:pPr>
            <w:r>
              <w:rPr>
                <w:sz w:val="22"/>
              </w:rPr>
              <w:t xml:space="preserve">Canary Island St. </w:t>
            </w:r>
            <w:proofErr w:type="spellStart"/>
            <w:r>
              <w:rPr>
                <w:sz w:val="22"/>
              </w:rPr>
              <w:t>Johnswort</w:t>
            </w:r>
            <w:proofErr w:type="spellEnd"/>
            <w:r>
              <w:rPr>
                <w:sz w:val="22"/>
              </w:rPr>
              <w:t xml:space="preserve"> </w:t>
            </w:r>
          </w:p>
        </w:tc>
      </w:tr>
      <w:tr w:rsidR="0040289D" w14:paraId="2436CD1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BA76ACF" w14:textId="77777777" w:rsidR="0040289D" w:rsidRDefault="00F80110">
            <w:pPr>
              <w:spacing w:after="0" w:line="259" w:lineRule="auto"/>
              <w:ind w:left="56" w:firstLine="0"/>
            </w:pPr>
            <w:r>
              <w:rPr>
                <w:b/>
                <w:sz w:val="22"/>
              </w:rPr>
              <w:lastRenderedPageBreak/>
              <w:t xml:space="preserve">64 </w:t>
            </w:r>
          </w:p>
        </w:tc>
        <w:tc>
          <w:tcPr>
            <w:tcW w:w="4213" w:type="dxa"/>
            <w:tcBorders>
              <w:top w:val="single" w:sz="4" w:space="0" w:color="000000"/>
              <w:left w:val="single" w:sz="4" w:space="0" w:color="000000"/>
              <w:bottom w:val="single" w:sz="4" w:space="0" w:color="000000"/>
              <w:right w:val="single" w:sz="4" w:space="0" w:color="000000"/>
            </w:tcBorders>
          </w:tcPr>
          <w:p w14:paraId="40B966F5" w14:textId="77777777" w:rsidR="0040289D" w:rsidRDefault="00F80110">
            <w:pPr>
              <w:spacing w:after="0" w:line="259" w:lineRule="auto"/>
              <w:ind w:left="1" w:firstLine="0"/>
            </w:pPr>
            <w:proofErr w:type="spellStart"/>
            <w:r>
              <w:rPr>
                <w:sz w:val="22"/>
              </w:rPr>
              <w:t>Hypericum</w:t>
            </w:r>
            <w:proofErr w:type="spellEnd"/>
            <w:r>
              <w:rPr>
                <w:sz w:val="22"/>
              </w:rPr>
              <w:t xml:space="preserve"> </w:t>
            </w:r>
            <w:proofErr w:type="spellStart"/>
            <w:r>
              <w:rPr>
                <w:sz w:val="22"/>
              </w:rPr>
              <w:t>perforatum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3AFA417" w14:textId="77777777" w:rsidR="0040289D" w:rsidRDefault="00F80110">
            <w:pPr>
              <w:spacing w:after="0" w:line="259" w:lineRule="auto"/>
              <w:ind w:left="2" w:firstLine="0"/>
            </w:pPr>
            <w:r>
              <w:rPr>
                <w:sz w:val="22"/>
              </w:rPr>
              <w:t xml:space="preserve">Common St. </w:t>
            </w:r>
            <w:proofErr w:type="spellStart"/>
            <w:r>
              <w:rPr>
                <w:sz w:val="22"/>
              </w:rPr>
              <w:t>Johnswort</w:t>
            </w:r>
            <w:proofErr w:type="spellEnd"/>
            <w:r>
              <w:rPr>
                <w:sz w:val="22"/>
              </w:rPr>
              <w:t xml:space="preserve">  </w:t>
            </w:r>
          </w:p>
        </w:tc>
      </w:tr>
      <w:tr w:rsidR="0040289D" w14:paraId="7A5EEE6C"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566B0D0" w14:textId="77777777" w:rsidR="0040289D" w:rsidRDefault="00F80110">
            <w:pPr>
              <w:spacing w:after="0" w:line="259" w:lineRule="auto"/>
              <w:ind w:left="56" w:firstLine="0"/>
            </w:pPr>
            <w:r>
              <w:rPr>
                <w:b/>
                <w:sz w:val="22"/>
              </w:rPr>
              <w:t xml:space="preserve">65 </w:t>
            </w:r>
          </w:p>
        </w:tc>
        <w:tc>
          <w:tcPr>
            <w:tcW w:w="4213" w:type="dxa"/>
            <w:tcBorders>
              <w:top w:val="single" w:sz="4" w:space="0" w:color="000000"/>
              <w:left w:val="single" w:sz="4" w:space="0" w:color="000000"/>
              <w:bottom w:val="single" w:sz="4" w:space="0" w:color="000000"/>
              <w:right w:val="single" w:sz="4" w:space="0" w:color="000000"/>
            </w:tcBorders>
          </w:tcPr>
          <w:p w14:paraId="2F9A0404" w14:textId="77777777" w:rsidR="0040289D" w:rsidRDefault="00F80110">
            <w:pPr>
              <w:spacing w:after="0" w:line="259" w:lineRule="auto"/>
              <w:ind w:left="1" w:firstLine="0"/>
            </w:pPr>
            <w:proofErr w:type="spellStart"/>
            <w:r>
              <w:rPr>
                <w:sz w:val="22"/>
              </w:rPr>
              <w:t>Indigofera</w:t>
            </w:r>
            <w:proofErr w:type="spellEnd"/>
            <w:r>
              <w:rPr>
                <w:sz w:val="22"/>
              </w:rPr>
              <w:t xml:space="preserve"> </w:t>
            </w:r>
            <w:proofErr w:type="spellStart"/>
            <w:r>
              <w:rPr>
                <w:sz w:val="22"/>
              </w:rPr>
              <w:t>suffruticosa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298C8DF" w14:textId="77777777" w:rsidR="0040289D" w:rsidRDefault="00F80110">
            <w:pPr>
              <w:spacing w:after="0" w:line="259" w:lineRule="auto"/>
              <w:ind w:left="2" w:firstLine="0"/>
            </w:pPr>
            <w:r>
              <w:rPr>
                <w:sz w:val="22"/>
              </w:rPr>
              <w:t xml:space="preserve">Wild Indigo </w:t>
            </w:r>
          </w:p>
        </w:tc>
      </w:tr>
      <w:tr w:rsidR="0040289D" w14:paraId="2AD7775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6ED9627" w14:textId="77777777" w:rsidR="0040289D" w:rsidRDefault="00F80110">
            <w:pPr>
              <w:spacing w:after="0" w:line="259" w:lineRule="auto"/>
              <w:ind w:left="56" w:firstLine="0"/>
            </w:pPr>
            <w:r>
              <w:rPr>
                <w:b/>
                <w:sz w:val="22"/>
              </w:rPr>
              <w:t xml:space="preserve">66 </w:t>
            </w:r>
          </w:p>
        </w:tc>
        <w:tc>
          <w:tcPr>
            <w:tcW w:w="4213" w:type="dxa"/>
            <w:tcBorders>
              <w:top w:val="single" w:sz="4" w:space="0" w:color="000000"/>
              <w:left w:val="single" w:sz="4" w:space="0" w:color="000000"/>
              <w:bottom w:val="single" w:sz="4" w:space="0" w:color="000000"/>
              <w:right w:val="single" w:sz="4" w:space="0" w:color="000000"/>
            </w:tcBorders>
          </w:tcPr>
          <w:p w14:paraId="03A625D2" w14:textId="77777777" w:rsidR="0040289D" w:rsidRDefault="00F80110">
            <w:pPr>
              <w:spacing w:after="0" w:line="259" w:lineRule="auto"/>
              <w:ind w:left="1" w:firstLine="0"/>
            </w:pPr>
            <w:proofErr w:type="spellStart"/>
            <w:r>
              <w:rPr>
                <w:sz w:val="22"/>
              </w:rPr>
              <w:t>Jasminum</w:t>
            </w:r>
            <w:proofErr w:type="spellEnd"/>
            <w:r>
              <w:rPr>
                <w:sz w:val="22"/>
              </w:rPr>
              <w:t xml:space="preserve"> </w:t>
            </w:r>
            <w:proofErr w:type="spellStart"/>
            <w:r>
              <w:rPr>
                <w:sz w:val="22"/>
              </w:rPr>
              <w:t>fluminense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8059FFD" w14:textId="77777777" w:rsidR="0040289D" w:rsidRDefault="00F80110">
            <w:pPr>
              <w:spacing w:after="0" w:line="259" w:lineRule="auto"/>
              <w:ind w:left="2" w:firstLine="0"/>
            </w:pPr>
            <w:r>
              <w:rPr>
                <w:sz w:val="22"/>
              </w:rPr>
              <w:t xml:space="preserve">Brazilian Jasmine </w:t>
            </w:r>
          </w:p>
        </w:tc>
      </w:tr>
      <w:tr w:rsidR="0040289D" w14:paraId="3413437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7092011" w14:textId="77777777" w:rsidR="0040289D" w:rsidRDefault="00F80110">
            <w:pPr>
              <w:spacing w:after="0" w:line="259" w:lineRule="auto"/>
              <w:ind w:left="56" w:firstLine="0"/>
            </w:pPr>
            <w:r>
              <w:rPr>
                <w:b/>
                <w:sz w:val="22"/>
              </w:rPr>
              <w:t xml:space="preserve">67 </w:t>
            </w:r>
          </w:p>
        </w:tc>
        <w:tc>
          <w:tcPr>
            <w:tcW w:w="4213" w:type="dxa"/>
            <w:tcBorders>
              <w:top w:val="single" w:sz="4" w:space="0" w:color="000000"/>
              <w:left w:val="single" w:sz="4" w:space="0" w:color="000000"/>
              <w:bottom w:val="single" w:sz="4" w:space="0" w:color="000000"/>
              <w:right w:val="single" w:sz="4" w:space="0" w:color="000000"/>
            </w:tcBorders>
          </w:tcPr>
          <w:p w14:paraId="241FE426" w14:textId="77777777" w:rsidR="0040289D" w:rsidRDefault="00F80110">
            <w:pPr>
              <w:spacing w:after="0" w:line="259" w:lineRule="auto"/>
              <w:ind w:left="1" w:firstLine="0"/>
            </w:pPr>
            <w:r>
              <w:rPr>
                <w:sz w:val="22"/>
              </w:rPr>
              <w:t xml:space="preserve">Jatropha </w:t>
            </w:r>
            <w:proofErr w:type="spellStart"/>
            <w:r>
              <w:rPr>
                <w:sz w:val="22"/>
              </w:rPr>
              <w:t>gossypiifolia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6805394" w14:textId="77777777" w:rsidR="0040289D" w:rsidRDefault="00F80110">
            <w:pPr>
              <w:spacing w:after="0" w:line="259" w:lineRule="auto"/>
              <w:ind w:left="0" w:firstLine="0"/>
            </w:pPr>
            <w:r>
              <w:rPr>
                <w:sz w:val="22"/>
              </w:rPr>
              <w:t xml:space="preserve">Belly-Ache Bush </w:t>
            </w:r>
          </w:p>
        </w:tc>
      </w:tr>
      <w:tr w:rsidR="0040289D" w14:paraId="3A93E91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620EDE1A" w14:textId="77777777" w:rsidR="0040289D" w:rsidRDefault="00F80110">
            <w:pPr>
              <w:spacing w:after="0" w:line="259" w:lineRule="auto"/>
              <w:ind w:left="56" w:firstLine="0"/>
            </w:pPr>
            <w:r>
              <w:rPr>
                <w:b/>
                <w:sz w:val="22"/>
              </w:rPr>
              <w:t xml:space="preserve">68 </w:t>
            </w:r>
          </w:p>
        </w:tc>
        <w:tc>
          <w:tcPr>
            <w:tcW w:w="4213" w:type="dxa"/>
            <w:tcBorders>
              <w:top w:val="single" w:sz="4" w:space="0" w:color="000000"/>
              <w:left w:val="single" w:sz="4" w:space="0" w:color="000000"/>
              <w:bottom w:val="single" w:sz="4" w:space="0" w:color="000000"/>
              <w:right w:val="single" w:sz="4" w:space="0" w:color="000000"/>
            </w:tcBorders>
          </w:tcPr>
          <w:p w14:paraId="6F6B710C" w14:textId="77777777" w:rsidR="0040289D" w:rsidRDefault="00F80110">
            <w:pPr>
              <w:spacing w:after="0" w:line="259" w:lineRule="auto"/>
              <w:ind w:left="1" w:firstLine="0"/>
            </w:pPr>
            <w:r>
              <w:rPr>
                <w:sz w:val="22"/>
              </w:rPr>
              <w:t xml:space="preserve">Lantana </w:t>
            </w:r>
            <w:proofErr w:type="spellStart"/>
            <w:r>
              <w:rPr>
                <w:sz w:val="22"/>
              </w:rPr>
              <w:t>camara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7DCBEE4" w14:textId="77777777" w:rsidR="0040289D" w:rsidRDefault="00F80110">
            <w:pPr>
              <w:spacing w:after="0" w:line="259" w:lineRule="auto"/>
              <w:ind w:left="2" w:firstLine="0"/>
            </w:pPr>
            <w:r>
              <w:rPr>
                <w:sz w:val="22"/>
              </w:rPr>
              <w:t xml:space="preserve">Lantana Wildtype </w:t>
            </w:r>
          </w:p>
        </w:tc>
      </w:tr>
      <w:tr w:rsidR="0040289D" w14:paraId="1CE2EBF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7624DBB" w14:textId="77777777" w:rsidR="0040289D" w:rsidRDefault="00F80110">
            <w:pPr>
              <w:spacing w:after="0" w:line="259" w:lineRule="auto"/>
              <w:ind w:left="56" w:firstLine="0"/>
            </w:pPr>
            <w:r>
              <w:rPr>
                <w:b/>
                <w:sz w:val="22"/>
              </w:rPr>
              <w:t xml:space="preserve">69 </w:t>
            </w:r>
          </w:p>
        </w:tc>
        <w:tc>
          <w:tcPr>
            <w:tcW w:w="4213" w:type="dxa"/>
            <w:tcBorders>
              <w:top w:val="single" w:sz="4" w:space="0" w:color="000000"/>
              <w:left w:val="single" w:sz="4" w:space="0" w:color="000000"/>
              <w:bottom w:val="single" w:sz="4" w:space="0" w:color="000000"/>
              <w:right w:val="single" w:sz="4" w:space="0" w:color="000000"/>
            </w:tcBorders>
          </w:tcPr>
          <w:p w14:paraId="714CDD1E" w14:textId="77777777" w:rsidR="0040289D" w:rsidRDefault="00F80110">
            <w:pPr>
              <w:spacing w:after="0" w:line="259" w:lineRule="auto"/>
              <w:ind w:left="1" w:firstLine="0"/>
            </w:pPr>
            <w:proofErr w:type="spellStart"/>
            <w:r>
              <w:rPr>
                <w:sz w:val="22"/>
              </w:rPr>
              <w:t>Leonotis</w:t>
            </w:r>
            <w:proofErr w:type="spellEnd"/>
            <w:r>
              <w:rPr>
                <w:sz w:val="22"/>
              </w:rPr>
              <w:t xml:space="preserve"> </w:t>
            </w:r>
            <w:proofErr w:type="spellStart"/>
            <w:r>
              <w:rPr>
                <w:sz w:val="22"/>
              </w:rPr>
              <w:t>nepetifolia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CCBAE1A" w14:textId="77777777" w:rsidR="0040289D" w:rsidRDefault="00F80110">
            <w:pPr>
              <w:spacing w:after="0" w:line="259" w:lineRule="auto"/>
              <w:ind w:left="1" w:firstLine="0"/>
            </w:pPr>
            <w:r>
              <w:rPr>
                <w:sz w:val="22"/>
              </w:rPr>
              <w:t xml:space="preserve">Annual Lion's Ear </w:t>
            </w:r>
          </w:p>
        </w:tc>
      </w:tr>
      <w:tr w:rsidR="0040289D" w14:paraId="76069C89"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884533A" w14:textId="77777777" w:rsidR="0040289D" w:rsidRDefault="00F80110">
            <w:pPr>
              <w:spacing w:after="0" w:line="259" w:lineRule="auto"/>
              <w:ind w:left="56" w:firstLine="0"/>
            </w:pPr>
            <w:r>
              <w:rPr>
                <w:b/>
                <w:sz w:val="22"/>
              </w:rPr>
              <w:t xml:space="preserve">70 </w:t>
            </w:r>
          </w:p>
        </w:tc>
        <w:tc>
          <w:tcPr>
            <w:tcW w:w="4213" w:type="dxa"/>
            <w:tcBorders>
              <w:top w:val="single" w:sz="4" w:space="0" w:color="000000"/>
              <w:left w:val="single" w:sz="4" w:space="0" w:color="000000"/>
              <w:bottom w:val="single" w:sz="4" w:space="0" w:color="000000"/>
              <w:right w:val="single" w:sz="4" w:space="0" w:color="000000"/>
            </w:tcBorders>
          </w:tcPr>
          <w:p w14:paraId="1779BDC0" w14:textId="77777777" w:rsidR="0040289D" w:rsidRDefault="00F80110">
            <w:pPr>
              <w:spacing w:after="0" w:line="259" w:lineRule="auto"/>
              <w:ind w:left="1" w:firstLine="0"/>
            </w:pPr>
            <w:r>
              <w:rPr>
                <w:sz w:val="22"/>
              </w:rPr>
              <w:t xml:space="preserve">Leptospermum </w:t>
            </w:r>
            <w:proofErr w:type="spellStart"/>
            <w:r>
              <w:rPr>
                <w:sz w:val="22"/>
              </w:rPr>
              <w:t>scoparium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47134E2" w14:textId="77777777" w:rsidR="0040289D" w:rsidRDefault="00F80110">
            <w:pPr>
              <w:spacing w:after="0" w:line="259" w:lineRule="auto"/>
              <w:ind w:left="3" w:firstLine="0"/>
            </w:pPr>
            <w:r>
              <w:rPr>
                <w:sz w:val="22"/>
              </w:rPr>
              <w:t xml:space="preserve">Broom </w:t>
            </w:r>
            <w:proofErr w:type="spellStart"/>
            <w:r>
              <w:rPr>
                <w:sz w:val="22"/>
              </w:rPr>
              <w:t>Teatree</w:t>
            </w:r>
            <w:proofErr w:type="spellEnd"/>
            <w:r>
              <w:rPr>
                <w:sz w:val="22"/>
              </w:rPr>
              <w:t xml:space="preserve"> </w:t>
            </w:r>
          </w:p>
        </w:tc>
      </w:tr>
      <w:tr w:rsidR="0040289D" w14:paraId="44AE040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6B03D2F" w14:textId="77777777" w:rsidR="0040289D" w:rsidRDefault="00F80110">
            <w:pPr>
              <w:spacing w:after="0" w:line="259" w:lineRule="auto"/>
              <w:ind w:left="56" w:firstLine="0"/>
            </w:pPr>
            <w:r>
              <w:rPr>
                <w:b/>
                <w:sz w:val="22"/>
              </w:rPr>
              <w:t xml:space="preserve">71 </w:t>
            </w:r>
          </w:p>
        </w:tc>
        <w:tc>
          <w:tcPr>
            <w:tcW w:w="4213" w:type="dxa"/>
            <w:tcBorders>
              <w:top w:val="single" w:sz="4" w:space="0" w:color="000000"/>
              <w:left w:val="single" w:sz="4" w:space="0" w:color="000000"/>
              <w:bottom w:val="single" w:sz="4" w:space="0" w:color="000000"/>
              <w:right w:val="single" w:sz="4" w:space="0" w:color="000000"/>
            </w:tcBorders>
          </w:tcPr>
          <w:p w14:paraId="6228395F" w14:textId="77777777" w:rsidR="0040289D" w:rsidRDefault="00F80110">
            <w:pPr>
              <w:spacing w:after="0" w:line="259" w:lineRule="auto"/>
              <w:ind w:left="1" w:firstLine="0"/>
            </w:pPr>
            <w:r>
              <w:rPr>
                <w:sz w:val="22"/>
              </w:rPr>
              <w:t xml:space="preserve">Lespedeza </w:t>
            </w:r>
            <w:proofErr w:type="spellStart"/>
            <w:r>
              <w:rPr>
                <w:sz w:val="22"/>
              </w:rPr>
              <w:t>cuneata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C2DD0BF" w14:textId="77777777" w:rsidR="0040289D" w:rsidRDefault="00F80110">
            <w:pPr>
              <w:spacing w:after="0" w:line="259" w:lineRule="auto"/>
              <w:ind w:left="1" w:firstLine="0"/>
            </w:pPr>
            <w:r>
              <w:rPr>
                <w:sz w:val="22"/>
              </w:rPr>
              <w:t xml:space="preserve">Chinese Lespedeza </w:t>
            </w:r>
          </w:p>
        </w:tc>
      </w:tr>
      <w:tr w:rsidR="0040289D" w14:paraId="2306209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2DE70AA" w14:textId="77777777" w:rsidR="0040289D" w:rsidRDefault="00F80110">
            <w:pPr>
              <w:spacing w:after="0" w:line="259" w:lineRule="auto"/>
              <w:ind w:left="56" w:firstLine="0"/>
            </w:pPr>
            <w:r>
              <w:rPr>
                <w:b/>
                <w:sz w:val="22"/>
              </w:rPr>
              <w:t xml:space="preserve">72 </w:t>
            </w:r>
          </w:p>
        </w:tc>
        <w:tc>
          <w:tcPr>
            <w:tcW w:w="4213" w:type="dxa"/>
            <w:tcBorders>
              <w:top w:val="single" w:sz="4" w:space="0" w:color="000000"/>
              <w:left w:val="single" w:sz="4" w:space="0" w:color="000000"/>
              <w:bottom w:val="single" w:sz="4" w:space="0" w:color="000000"/>
              <w:right w:val="single" w:sz="4" w:space="0" w:color="000000"/>
            </w:tcBorders>
          </w:tcPr>
          <w:p w14:paraId="0A9512F6" w14:textId="77777777" w:rsidR="0040289D" w:rsidRDefault="00F80110">
            <w:pPr>
              <w:spacing w:after="0" w:line="259" w:lineRule="auto"/>
              <w:ind w:left="1" w:firstLine="0"/>
            </w:pPr>
            <w:proofErr w:type="spellStart"/>
            <w:r>
              <w:rPr>
                <w:sz w:val="22"/>
              </w:rPr>
              <w:t>Leucaena</w:t>
            </w:r>
            <w:proofErr w:type="spellEnd"/>
            <w:r>
              <w:rPr>
                <w:sz w:val="22"/>
              </w:rPr>
              <w:t xml:space="preserve"> </w:t>
            </w:r>
            <w:proofErr w:type="spellStart"/>
            <w:r>
              <w:rPr>
                <w:sz w:val="22"/>
              </w:rPr>
              <w:t>leucocephala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4051BBF" w14:textId="77777777" w:rsidR="0040289D" w:rsidRDefault="00F80110">
            <w:pPr>
              <w:spacing w:after="0" w:line="259" w:lineRule="auto"/>
              <w:ind w:left="1" w:firstLine="0"/>
            </w:pPr>
            <w:r>
              <w:rPr>
                <w:sz w:val="22"/>
              </w:rPr>
              <w:t xml:space="preserve">Leucaena </w:t>
            </w:r>
          </w:p>
        </w:tc>
      </w:tr>
      <w:tr w:rsidR="0040289D" w14:paraId="216791DA"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D1D0F28" w14:textId="77777777" w:rsidR="0040289D" w:rsidRDefault="00F80110">
            <w:pPr>
              <w:spacing w:after="0" w:line="259" w:lineRule="auto"/>
              <w:ind w:left="56" w:firstLine="0"/>
            </w:pPr>
            <w:r>
              <w:rPr>
                <w:b/>
                <w:sz w:val="22"/>
              </w:rPr>
              <w:t xml:space="preserve">73 </w:t>
            </w:r>
          </w:p>
        </w:tc>
        <w:tc>
          <w:tcPr>
            <w:tcW w:w="4213" w:type="dxa"/>
            <w:tcBorders>
              <w:top w:val="single" w:sz="4" w:space="0" w:color="000000"/>
              <w:left w:val="single" w:sz="4" w:space="0" w:color="000000"/>
              <w:bottom w:val="single" w:sz="4" w:space="0" w:color="000000"/>
              <w:right w:val="single" w:sz="4" w:space="0" w:color="000000"/>
            </w:tcBorders>
          </w:tcPr>
          <w:p w14:paraId="1EDB4441" w14:textId="77777777" w:rsidR="0040289D" w:rsidRDefault="00F80110">
            <w:pPr>
              <w:spacing w:after="0" w:line="259" w:lineRule="auto"/>
              <w:ind w:left="1" w:firstLine="0"/>
            </w:pPr>
            <w:proofErr w:type="spellStart"/>
            <w:r>
              <w:rPr>
                <w:sz w:val="22"/>
              </w:rPr>
              <w:t>Ligustrum</w:t>
            </w:r>
            <w:proofErr w:type="spellEnd"/>
            <w:r>
              <w:rPr>
                <w:sz w:val="22"/>
              </w:rPr>
              <w:t xml:space="preserve"> </w:t>
            </w:r>
            <w:proofErr w:type="spellStart"/>
            <w:r>
              <w:rPr>
                <w:sz w:val="22"/>
              </w:rPr>
              <w:t>sinense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CD63978" w14:textId="77777777" w:rsidR="0040289D" w:rsidRDefault="00F80110">
            <w:pPr>
              <w:spacing w:after="0" w:line="259" w:lineRule="auto"/>
              <w:ind w:left="1" w:firstLine="0"/>
            </w:pPr>
            <w:r>
              <w:rPr>
                <w:sz w:val="22"/>
              </w:rPr>
              <w:t xml:space="preserve">Chinese Privet </w:t>
            </w:r>
          </w:p>
        </w:tc>
      </w:tr>
      <w:tr w:rsidR="0040289D" w14:paraId="0C2245D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1D532932" w14:textId="77777777" w:rsidR="0040289D" w:rsidRDefault="00F80110">
            <w:pPr>
              <w:spacing w:after="0" w:line="259" w:lineRule="auto"/>
              <w:ind w:left="56" w:firstLine="0"/>
            </w:pPr>
            <w:r>
              <w:rPr>
                <w:b/>
                <w:sz w:val="22"/>
              </w:rPr>
              <w:t xml:space="preserve">74 </w:t>
            </w:r>
          </w:p>
        </w:tc>
        <w:tc>
          <w:tcPr>
            <w:tcW w:w="4213" w:type="dxa"/>
            <w:tcBorders>
              <w:top w:val="single" w:sz="4" w:space="0" w:color="000000"/>
              <w:left w:val="single" w:sz="4" w:space="0" w:color="000000"/>
              <w:bottom w:val="single" w:sz="4" w:space="0" w:color="000000"/>
              <w:right w:val="single" w:sz="4" w:space="0" w:color="000000"/>
            </w:tcBorders>
          </w:tcPr>
          <w:p w14:paraId="1A602434" w14:textId="77777777" w:rsidR="0040289D" w:rsidRDefault="00F80110">
            <w:pPr>
              <w:spacing w:after="0" w:line="259" w:lineRule="auto"/>
              <w:ind w:left="1" w:firstLine="0"/>
            </w:pPr>
            <w:proofErr w:type="spellStart"/>
            <w:r>
              <w:rPr>
                <w:sz w:val="22"/>
              </w:rPr>
              <w:t>Macfadyena</w:t>
            </w:r>
            <w:proofErr w:type="spellEnd"/>
            <w:r>
              <w:rPr>
                <w:sz w:val="22"/>
              </w:rPr>
              <w:t xml:space="preserve"> unguis-</w:t>
            </w:r>
            <w:proofErr w:type="spellStart"/>
            <w:r>
              <w:rPr>
                <w:sz w:val="22"/>
              </w:rPr>
              <w:t>cati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559ABD7" w14:textId="77777777" w:rsidR="0040289D" w:rsidRDefault="00F80110">
            <w:pPr>
              <w:spacing w:after="0" w:line="259" w:lineRule="auto"/>
              <w:ind w:left="3" w:firstLine="0"/>
            </w:pPr>
            <w:r>
              <w:rPr>
                <w:sz w:val="22"/>
              </w:rPr>
              <w:t xml:space="preserve">Cat's Claw Vine </w:t>
            </w:r>
          </w:p>
        </w:tc>
      </w:tr>
      <w:tr w:rsidR="0040289D" w14:paraId="5112FA9F" w14:textId="77777777">
        <w:trPr>
          <w:trHeight w:val="326"/>
        </w:trPr>
        <w:tc>
          <w:tcPr>
            <w:tcW w:w="547" w:type="dxa"/>
            <w:tcBorders>
              <w:top w:val="single" w:sz="4" w:space="0" w:color="000000"/>
              <w:left w:val="single" w:sz="4" w:space="0" w:color="000000"/>
              <w:bottom w:val="single" w:sz="4" w:space="0" w:color="000000"/>
              <w:right w:val="single" w:sz="4" w:space="0" w:color="000000"/>
            </w:tcBorders>
          </w:tcPr>
          <w:p w14:paraId="19DE81A8" w14:textId="77777777" w:rsidR="0040289D" w:rsidRDefault="00F80110">
            <w:pPr>
              <w:spacing w:after="0" w:line="259" w:lineRule="auto"/>
              <w:ind w:left="56" w:firstLine="0"/>
            </w:pPr>
            <w:r>
              <w:rPr>
                <w:b/>
                <w:sz w:val="22"/>
              </w:rPr>
              <w:t xml:space="preserve">75 </w:t>
            </w:r>
          </w:p>
        </w:tc>
        <w:tc>
          <w:tcPr>
            <w:tcW w:w="4213" w:type="dxa"/>
            <w:tcBorders>
              <w:top w:val="single" w:sz="4" w:space="0" w:color="000000"/>
              <w:left w:val="single" w:sz="4" w:space="0" w:color="000000"/>
              <w:bottom w:val="single" w:sz="4" w:space="0" w:color="000000"/>
              <w:right w:val="single" w:sz="4" w:space="0" w:color="000000"/>
            </w:tcBorders>
          </w:tcPr>
          <w:p w14:paraId="0820CC1F" w14:textId="77777777" w:rsidR="0040289D" w:rsidRDefault="00F80110">
            <w:pPr>
              <w:spacing w:after="0" w:line="259" w:lineRule="auto"/>
              <w:ind w:left="1" w:firstLine="0"/>
            </w:pPr>
            <w:proofErr w:type="spellStart"/>
            <w:r>
              <w:rPr>
                <w:sz w:val="22"/>
              </w:rPr>
              <w:t>Macroptilium</w:t>
            </w:r>
            <w:proofErr w:type="spellEnd"/>
            <w:r>
              <w:rPr>
                <w:sz w:val="22"/>
              </w:rPr>
              <w:t xml:space="preserve"> </w:t>
            </w:r>
            <w:proofErr w:type="spellStart"/>
            <w:r>
              <w:rPr>
                <w:sz w:val="22"/>
              </w:rPr>
              <w:t>atropurpureum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D437CAD" w14:textId="77777777" w:rsidR="0040289D" w:rsidRDefault="00F80110">
            <w:pPr>
              <w:spacing w:after="0" w:line="259" w:lineRule="auto"/>
              <w:ind w:left="1" w:firstLine="0"/>
            </w:pPr>
            <w:proofErr w:type="spellStart"/>
            <w:r>
              <w:rPr>
                <w:sz w:val="22"/>
              </w:rPr>
              <w:t>Siratro</w:t>
            </w:r>
            <w:proofErr w:type="spellEnd"/>
            <w:r>
              <w:rPr>
                <w:sz w:val="22"/>
              </w:rPr>
              <w:t xml:space="preserve"> </w:t>
            </w:r>
          </w:p>
        </w:tc>
      </w:tr>
    </w:tbl>
    <w:p w14:paraId="602596AD" w14:textId="77777777" w:rsidR="0040289D" w:rsidRDefault="0040289D">
      <w:pPr>
        <w:spacing w:after="0" w:line="259" w:lineRule="auto"/>
        <w:ind w:left="-1440" w:right="9549" w:firstLine="0"/>
      </w:pPr>
    </w:p>
    <w:tbl>
      <w:tblPr>
        <w:tblStyle w:val="TableGrid"/>
        <w:tblW w:w="9151" w:type="dxa"/>
        <w:tblInd w:w="344" w:type="dxa"/>
        <w:tblCellMar>
          <w:top w:w="70" w:type="dxa"/>
          <w:left w:w="106" w:type="dxa"/>
          <w:right w:w="53" w:type="dxa"/>
        </w:tblCellMar>
        <w:tblLook w:val="04A0" w:firstRow="1" w:lastRow="0" w:firstColumn="1" w:lastColumn="0" w:noHBand="0" w:noVBand="1"/>
      </w:tblPr>
      <w:tblGrid>
        <w:gridCol w:w="547"/>
        <w:gridCol w:w="4213"/>
        <w:gridCol w:w="4391"/>
      </w:tblGrid>
      <w:tr w:rsidR="0040289D" w14:paraId="5F0B8F13" w14:textId="77777777">
        <w:trPr>
          <w:trHeight w:val="320"/>
        </w:trPr>
        <w:tc>
          <w:tcPr>
            <w:tcW w:w="547" w:type="dxa"/>
            <w:tcBorders>
              <w:top w:val="nil"/>
              <w:left w:val="single" w:sz="4" w:space="0" w:color="000000"/>
              <w:bottom w:val="single" w:sz="4" w:space="0" w:color="000000"/>
              <w:right w:val="single" w:sz="4" w:space="0" w:color="000000"/>
            </w:tcBorders>
          </w:tcPr>
          <w:p w14:paraId="1D1260CA" w14:textId="77777777" w:rsidR="0040289D" w:rsidRDefault="00F80110">
            <w:pPr>
              <w:spacing w:after="0" w:line="259" w:lineRule="auto"/>
              <w:ind w:left="57" w:firstLine="0"/>
            </w:pPr>
            <w:r>
              <w:rPr>
                <w:b/>
                <w:sz w:val="22"/>
              </w:rPr>
              <w:t xml:space="preserve">76 </w:t>
            </w:r>
          </w:p>
        </w:tc>
        <w:tc>
          <w:tcPr>
            <w:tcW w:w="4213" w:type="dxa"/>
            <w:tcBorders>
              <w:top w:val="nil"/>
              <w:left w:val="single" w:sz="4" w:space="0" w:color="000000"/>
              <w:bottom w:val="single" w:sz="4" w:space="0" w:color="000000"/>
              <w:right w:val="single" w:sz="4" w:space="0" w:color="000000"/>
            </w:tcBorders>
          </w:tcPr>
          <w:p w14:paraId="6517D51C" w14:textId="77777777" w:rsidR="0040289D" w:rsidRDefault="00F80110">
            <w:pPr>
              <w:spacing w:after="0" w:line="259" w:lineRule="auto"/>
              <w:ind w:left="1" w:firstLine="0"/>
            </w:pPr>
            <w:r>
              <w:rPr>
                <w:sz w:val="22"/>
              </w:rPr>
              <w:t xml:space="preserve">Melaleuca </w:t>
            </w:r>
            <w:proofErr w:type="spellStart"/>
            <w:r>
              <w:rPr>
                <w:sz w:val="22"/>
              </w:rPr>
              <w:t>quinquenervia</w:t>
            </w:r>
            <w:proofErr w:type="spellEnd"/>
            <w:r>
              <w:rPr>
                <w:sz w:val="22"/>
              </w:rPr>
              <w:t xml:space="preserve"> </w:t>
            </w:r>
          </w:p>
        </w:tc>
        <w:tc>
          <w:tcPr>
            <w:tcW w:w="4391" w:type="dxa"/>
            <w:tcBorders>
              <w:top w:val="nil"/>
              <w:left w:val="single" w:sz="4" w:space="0" w:color="000000"/>
              <w:bottom w:val="single" w:sz="4" w:space="0" w:color="000000"/>
              <w:right w:val="single" w:sz="4" w:space="0" w:color="000000"/>
            </w:tcBorders>
          </w:tcPr>
          <w:p w14:paraId="5E57880F" w14:textId="77777777" w:rsidR="0040289D" w:rsidRDefault="00F80110">
            <w:pPr>
              <w:spacing w:after="0" w:line="259" w:lineRule="auto"/>
              <w:ind w:left="1" w:firstLine="0"/>
            </w:pPr>
            <w:r>
              <w:rPr>
                <w:sz w:val="22"/>
              </w:rPr>
              <w:t xml:space="preserve">Paper Bark Tree </w:t>
            </w:r>
          </w:p>
        </w:tc>
      </w:tr>
      <w:tr w:rsidR="0040289D" w14:paraId="5B986E01"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597CADC2" w14:textId="77777777" w:rsidR="0040289D" w:rsidRDefault="00F80110">
            <w:pPr>
              <w:spacing w:after="0" w:line="259" w:lineRule="auto"/>
              <w:ind w:left="57" w:firstLine="0"/>
            </w:pPr>
            <w:r>
              <w:rPr>
                <w:b/>
                <w:sz w:val="22"/>
              </w:rPr>
              <w:t xml:space="preserve">77 </w:t>
            </w:r>
          </w:p>
        </w:tc>
        <w:tc>
          <w:tcPr>
            <w:tcW w:w="4213" w:type="dxa"/>
            <w:tcBorders>
              <w:top w:val="single" w:sz="4" w:space="0" w:color="000000"/>
              <w:left w:val="single" w:sz="4" w:space="0" w:color="000000"/>
              <w:bottom w:val="single" w:sz="4" w:space="0" w:color="000000"/>
              <w:right w:val="single" w:sz="4" w:space="0" w:color="000000"/>
            </w:tcBorders>
          </w:tcPr>
          <w:p w14:paraId="1F22CDDC" w14:textId="77777777" w:rsidR="0040289D" w:rsidRDefault="00F80110">
            <w:pPr>
              <w:spacing w:after="0" w:line="259" w:lineRule="auto"/>
              <w:ind w:left="1" w:firstLine="0"/>
            </w:pPr>
            <w:proofErr w:type="spellStart"/>
            <w:r>
              <w:rPr>
                <w:sz w:val="22"/>
              </w:rPr>
              <w:t>Melastoma</w:t>
            </w:r>
            <w:proofErr w:type="spellEnd"/>
            <w:r>
              <w:rPr>
                <w:sz w:val="22"/>
              </w:rPr>
              <w:t xml:space="preserve"> </w:t>
            </w:r>
            <w:proofErr w:type="spellStart"/>
            <w:r>
              <w:rPr>
                <w:sz w:val="22"/>
              </w:rPr>
              <w:t>candidum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540375B" w14:textId="77777777" w:rsidR="0040289D" w:rsidRDefault="00F80110">
            <w:pPr>
              <w:spacing w:after="0" w:line="259" w:lineRule="auto"/>
              <w:ind w:left="3" w:firstLine="0"/>
            </w:pPr>
            <w:r>
              <w:rPr>
                <w:sz w:val="22"/>
              </w:rPr>
              <w:t xml:space="preserve">Indian Rhododendron </w:t>
            </w:r>
          </w:p>
        </w:tc>
      </w:tr>
      <w:tr w:rsidR="0040289D" w14:paraId="54DCC5C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1C1154D" w14:textId="77777777" w:rsidR="0040289D" w:rsidRDefault="00F80110">
            <w:pPr>
              <w:spacing w:after="0" w:line="259" w:lineRule="auto"/>
              <w:ind w:left="57" w:firstLine="0"/>
            </w:pPr>
            <w:r>
              <w:rPr>
                <w:b/>
                <w:sz w:val="22"/>
              </w:rPr>
              <w:t xml:space="preserve">78 </w:t>
            </w:r>
          </w:p>
        </w:tc>
        <w:tc>
          <w:tcPr>
            <w:tcW w:w="4213" w:type="dxa"/>
            <w:tcBorders>
              <w:top w:val="single" w:sz="4" w:space="0" w:color="000000"/>
              <w:left w:val="single" w:sz="4" w:space="0" w:color="000000"/>
              <w:bottom w:val="single" w:sz="4" w:space="0" w:color="000000"/>
              <w:right w:val="single" w:sz="4" w:space="0" w:color="000000"/>
            </w:tcBorders>
          </w:tcPr>
          <w:p w14:paraId="675AE4E4" w14:textId="77777777" w:rsidR="0040289D" w:rsidRDefault="00F80110">
            <w:pPr>
              <w:spacing w:after="0" w:line="259" w:lineRule="auto"/>
              <w:ind w:left="1" w:firstLine="0"/>
            </w:pPr>
            <w:r>
              <w:rPr>
                <w:sz w:val="22"/>
              </w:rPr>
              <w:t xml:space="preserve">Melia azedarach </w:t>
            </w:r>
          </w:p>
        </w:tc>
        <w:tc>
          <w:tcPr>
            <w:tcW w:w="4391" w:type="dxa"/>
            <w:tcBorders>
              <w:top w:val="single" w:sz="4" w:space="0" w:color="000000"/>
              <w:left w:val="single" w:sz="4" w:space="0" w:color="000000"/>
              <w:bottom w:val="single" w:sz="4" w:space="0" w:color="000000"/>
              <w:right w:val="single" w:sz="4" w:space="0" w:color="000000"/>
            </w:tcBorders>
          </w:tcPr>
          <w:p w14:paraId="250BE855" w14:textId="77777777" w:rsidR="0040289D" w:rsidRDefault="00F80110">
            <w:pPr>
              <w:spacing w:after="0" w:line="259" w:lineRule="auto"/>
              <w:ind w:left="2" w:firstLine="0"/>
            </w:pPr>
            <w:r>
              <w:rPr>
                <w:sz w:val="22"/>
              </w:rPr>
              <w:t xml:space="preserve">Chinaberry Tree </w:t>
            </w:r>
          </w:p>
        </w:tc>
      </w:tr>
      <w:tr w:rsidR="0040289D" w14:paraId="1A0A050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49BD595" w14:textId="77777777" w:rsidR="0040289D" w:rsidRDefault="00F80110">
            <w:pPr>
              <w:spacing w:after="0" w:line="259" w:lineRule="auto"/>
              <w:ind w:left="57" w:firstLine="0"/>
            </w:pPr>
            <w:r>
              <w:rPr>
                <w:b/>
                <w:sz w:val="22"/>
              </w:rPr>
              <w:t xml:space="preserve">79 </w:t>
            </w:r>
          </w:p>
        </w:tc>
        <w:tc>
          <w:tcPr>
            <w:tcW w:w="4213" w:type="dxa"/>
            <w:tcBorders>
              <w:top w:val="single" w:sz="4" w:space="0" w:color="000000"/>
              <w:left w:val="single" w:sz="4" w:space="0" w:color="000000"/>
              <w:bottom w:val="single" w:sz="4" w:space="0" w:color="000000"/>
              <w:right w:val="single" w:sz="4" w:space="0" w:color="000000"/>
            </w:tcBorders>
          </w:tcPr>
          <w:p w14:paraId="595D85C0" w14:textId="77777777" w:rsidR="0040289D" w:rsidRDefault="00F80110">
            <w:pPr>
              <w:spacing w:after="0" w:line="259" w:lineRule="auto"/>
              <w:ind w:left="1" w:firstLine="0"/>
            </w:pPr>
            <w:proofErr w:type="spellStart"/>
            <w:r>
              <w:rPr>
                <w:sz w:val="22"/>
              </w:rPr>
              <w:t>Merremia</w:t>
            </w:r>
            <w:proofErr w:type="spellEnd"/>
            <w:r>
              <w:rPr>
                <w:sz w:val="22"/>
              </w:rPr>
              <w:t xml:space="preserve"> </w:t>
            </w:r>
            <w:proofErr w:type="spellStart"/>
            <w:r>
              <w:rPr>
                <w:sz w:val="22"/>
              </w:rPr>
              <w:t>tuberosa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3E101AB" w14:textId="77777777" w:rsidR="0040289D" w:rsidRDefault="00F80110">
            <w:pPr>
              <w:spacing w:after="0" w:line="259" w:lineRule="auto"/>
              <w:ind w:left="2" w:firstLine="0"/>
            </w:pPr>
            <w:r>
              <w:rPr>
                <w:sz w:val="22"/>
              </w:rPr>
              <w:t xml:space="preserve">Wood Rose </w:t>
            </w:r>
          </w:p>
        </w:tc>
      </w:tr>
      <w:tr w:rsidR="0040289D" w14:paraId="3497CBD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D703DA8" w14:textId="77777777" w:rsidR="0040289D" w:rsidRDefault="00F80110">
            <w:pPr>
              <w:spacing w:after="0" w:line="259" w:lineRule="auto"/>
              <w:ind w:left="57" w:firstLine="0"/>
            </w:pPr>
            <w:r>
              <w:rPr>
                <w:b/>
                <w:sz w:val="22"/>
              </w:rPr>
              <w:t xml:space="preserve">80 </w:t>
            </w:r>
          </w:p>
        </w:tc>
        <w:tc>
          <w:tcPr>
            <w:tcW w:w="4213" w:type="dxa"/>
            <w:tcBorders>
              <w:top w:val="single" w:sz="4" w:space="0" w:color="000000"/>
              <w:left w:val="single" w:sz="4" w:space="0" w:color="000000"/>
              <w:bottom w:val="single" w:sz="4" w:space="0" w:color="000000"/>
              <w:right w:val="single" w:sz="4" w:space="0" w:color="000000"/>
            </w:tcBorders>
          </w:tcPr>
          <w:p w14:paraId="25FA1486" w14:textId="77777777" w:rsidR="0040289D" w:rsidRDefault="00F80110">
            <w:pPr>
              <w:spacing w:after="0" w:line="259" w:lineRule="auto"/>
              <w:ind w:left="1" w:firstLine="0"/>
            </w:pPr>
            <w:proofErr w:type="spellStart"/>
            <w:r>
              <w:rPr>
                <w:sz w:val="22"/>
              </w:rPr>
              <w:t>Miconia</w:t>
            </w:r>
            <w:proofErr w:type="spellEnd"/>
            <w:r>
              <w:rPr>
                <w:sz w:val="22"/>
              </w:rPr>
              <w:t xml:space="preserve"> </w:t>
            </w:r>
            <w:proofErr w:type="spellStart"/>
            <w:r>
              <w:rPr>
                <w:sz w:val="22"/>
              </w:rPr>
              <w:t>calvescens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5F21EE4" w14:textId="77777777" w:rsidR="0040289D" w:rsidRDefault="00F80110">
            <w:pPr>
              <w:spacing w:after="0" w:line="259" w:lineRule="auto"/>
              <w:ind w:left="2" w:firstLine="0"/>
            </w:pPr>
            <w:proofErr w:type="spellStart"/>
            <w:r>
              <w:rPr>
                <w:sz w:val="22"/>
              </w:rPr>
              <w:t>Miconia</w:t>
            </w:r>
            <w:proofErr w:type="spellEnd"/>
            <w:r>
              <w:rPr>
                <w:sz w:val="22"/>
              </w:rPr>
              <w:t xml:space="preserve"> </w:t>
            </w:r>
          </w:p>
        </w:tc>
      </w:tr>
      <w:tr w:rsidR="0040289D" w14:paraId="3E6BECA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E7508F2" w14:textId="77777777" w:rsidR="0040289D" w:rsidRDefault="00F80110">
            <w:pPr>
              <w:spacing w:after="0" w:line="259" w:lineRule="auto"/>
              <w:ind w:left="57" w:firstLine="0"/>
            </w:pPr>
            <w:r>
              <w:rPr>
                <w:b/>
                <w:sz w:val="22"/>
              </w:rPr>
              <w:t xml:space="preserve">81 </w:t>
            </w:r>
          </w:p>
        </w:tc>
        <w:tc>
          <w:tcPr>
            <w:tcW w:w="4213" w:type="dxa"/>
            <w:tcBorders>
              <w:top w:val="single" w:sz="4" w:space="0" w:color="000000"/>
              <w:left w:val="single" w:sz="4" w:space="0" w:color="000000"/>
              <w:bottom w:val="single" w:sz="4" w:space="0" w:color="000000"/>
              <w:right w:val="single" w:sz="4" w:space="0" w:color="000000"/>
            </w:tcBorders>
          </w:tcPr>
          <w:p w14:paraId="2AE50B13" w14:textId="77777777" w:rsidR="0040289D" w:rsidRDefault="00F80110">
            <w:pPr>
              <w:spacing w:after="0" w:line="259" w:lineRule="auto"/>
              <w:ind w:left="1" w:firstLine="0"/>
            </w:pPr>
            <w:r>
              <w:rPr>
                <w:sz w:val="22"/>
              </w:rPr>
              <w:t xml:space="preserve">Mimosa </w:t>
            </w:r>
            <w:proofErr w:type="spellStart"/>
            <w:r>
              <w:rPr>
                <w:sz w:val="22"/>
              </w:rPr>
              <w:t>diplotricha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FE6A59B" w14:textId="77777777" w:rsidR="0040289D" w:rsidRDefault="00F80110">
            <w:pPr>
              <w:spacing w:after="0" w:line="259" w:lineRule="auto"/>
              <w:ind w:left="1" w:firstLine="0"/>
            </w:pPr>
            <w:r>
              <w:rPr>
                <w:sz w:val="22"/>
              </w:rPr>
              <w:t xml:space="preserve">Giant Sensitive Plant </w:t>
            </w:r>
          </w:p>
        </w:tc>
      </w:tr>
      <w:tr w:rsidR="0040289D" w14:paraId="5CE3B30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D625EC4" w14:textId="77777777" w:rsidR="0040289D" w:rsidRDefault="00F80110">
            <w:pPr>
              <w:spacing w:after="0" w:line="259" w:lineRule="auto"/>
              <w:ind w:left="57" w:firstLine="0"/>
            </w:pPr>
            <w:r>
              <w:rPr>
                <w:b/>
                <w:sz w:val="22"/>
              </w:rPr>
              <w:t xml:space="preserve">82 </w:t>
            </w:r>
          </w:p>
        </w:tc>
        <w:tc>
          <w:tcPr>
            <w:tcW w:w="4213" w:type="dxa"/>
            <w:tcBorders>
              <w:top w:val="single" w:sz="4" w:space="0" w:color="000000"/>
              <w:left w:val="single" w:sz="4" w:space="0" w:color="000000"/>
              <w:bottom w:val="single" w:sz="4" w:space="0" w:color="000000"/>
              <w:right w:val="single" w:sz="4" w:space="0" w:color="000000"/>
            </w:tcBorders>
          </w:tcPr>
          <w:p w14:paraId="51DA6376" w14:textId="77777777" w:rsidR="0040289D" w:rsidRDefault="00F80110">
            <w:pPr>
              <w:spacing w:after="0" w:line="259" w:lineRule="auto"/>
              <w:ind w:left="1" w:firstLine="0"/>
            </w:pPr>
            <w:r>
              <w:rPr>
                <w:sz w:val="22"/>
              </w:rPr>
              <w:t xml:space="preserve">Mimosa </w:t>
            </w:r>
            <w:proofErr w:type="spellStart"/>
            <w:r>
              <w:rPr>
                <w:sz w:val="22"/>
              </w:rPr>
              <w:t>pigra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226930A" w14:textId="77777777" w:rsidR="0040289D" w:rsidRDefault="00F80110">
            <w:pPr>
              <w:spacing w:after="0" w:line="259" w:lineRule="auto"/>
              <w:ind w:left="1" w:firstLine="0"/>
            </w:pPr>
            <w:r>
              <w:rPr>
                <w:sz w:val="22"/>
              </w:rPr>
              <w:t xml:space="preserve">Catclaw Mimosa </w:t>
            </w:r>
          </w:p>
        </w:tc>
      </w:tr>
      <w:tr w:rsidR="0040289D" w14:paraId="19DE896F"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26592AC8" w14:textId="77777777" w:rsidR="0040289D" w:rsidRDefault="00F80110">
            <w:pPr>
              <w:spacing w:after="0" w:line="259" w:lineRule="auto"/>
              <w:ind w:left="57" w:firstLine="0"/>
            </w:pPr>
            <w:r>
              <w:rPr>
                <w:b/>
                <w:sz w:val="22"/>
              </w:rPr>
              <w:t xml:space="preserve">83 </w:t>
            </w:r>
          </w:p>
        </w:tc>
        <w:tc>
          <w:tcPr>
            <w:tcW w:w="4213" w:type="dxa"/>
            <w:tcBorders>
              <w:top w:val="single" w:sz="4" w:space="0" w:color="000000"/>
              <w:left w:val="single" w:sz="4" w:space="0" w:color="000000"/>
              <w:bottom w:val="single" w:sz="4" w:space="0" w:color="000000"/>
              <w:right w:val="single" w:sz="4" w:space="0" w:color="000000"/>
            </w:tcBorders>
          </w:tcPr>
          <w:p w14:paraId="45CAF673" w14:textId="77777777" w:rsidR="0040289D" w:rsidRDefault="00F80110">
            <w:pPr>
              <w:spacing w:after="0" w:line="259" w:lineRule="auto"/>
              <w:ind w:left="1" w:firstLine="0"/>
            </w:pPr>
            <w:proofErr w:type="spellStart"/>
            <w:r>
              <w:rPr>
                <w:sz w:val="22"/>
              </w:rPr>
              <w:t>Miscanthus</w:t>
            </w:r>
            <w:proofErr w:type="spellEnd"/>
            <w:r>
              <w:rPr>
                <w:sz w:val="22"/>
              </w:rPr>
              <w:t xml:space="preserve"> </w:t>
            </w:r>
            <w:proofErr w:type="spellStart"/>
            <w:r>
              <w:rPr>
                <w:sz w:val="22"/>
              </w:rPr>
              <w:t>floridulus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65D71AC" w14:textId="77777777" w:rsidR="0040289D" w:rsidRDefault="00F80110">
            <w:pPr>
              <w:spacing w:after="0" w:line="259" w:lineRule="auto"/>
              <w:ind w:left="0" w:firstLine="0"/>
            </w:pPr>
            <w:r>
              <w:rPr>
                <w:sz w:val="22"/>
              </w:rPr>
              <w:t xml:space="preserve">Giant Miscanthus </w:t>
            </w:r>
          </w:p>
        </w:tc>
      </w:tr>
      <w:tr w:rsidR="0040289D" w14:paraId="0BC93AB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94B38C6" w14:textId="77777777" w:rsidR="0040289D" w:rsidRDefault="00F80110">
            <w:pPr>
              <w:spacing w:after="0" w:line="259" w:lineRule="auto"/>
              <w:ind w:left="57" w:firstLine="0"/>
            </w:pPr>
            <w:r>
              <w:rPr>
                <w:b/>
                <w:sz w:val="22"/>
              </w:rPr>
              <w:t xml:space="preserve">84 </w:t>
            </w:r>
          </w:p>
        </w:tc>
        <w:tc>
          <w:tcPr>
            <w:tcW w:w="4213" w:type="dxa"/>
            <w:tcBorders>
              <w:top w:val="single" w:sz="4" w:space="0" w:color="000000"/>
              <w:left w:val="single" w:sz="4" w:space="0" w:color="000000"/>
              <w:bottom w:val="single" w:sz="4" w:space="0" w:color="000000"/>
              <w:right w:val="single" w:sz="4" w:space="0" w:color="000000"/>
            </w:tcBorders>
          </w:tcPr>
          <w:p w14:paraId="25CDC86B" w14:textId="77777777" w:rsidR="0040289D" w:rsidRDefault="00F80110">
            <w:pPr>
              <w:spacing w:after="0" w:line="259" w:lineRule="auto"/>
              <w:ind w:left="1" w:firstLine="0"/>
            </w:pPr>
            <w:proofErr w:type="spellStart"/>
            <w:r>
              <w:rPr>
                <w:sz w:val="22"/>
              </w:rPr>
              <w:t>Montanoa</w:t>
            </w:r>
            <w:proofErr w:type="spellEnd"/>
            <w:r>
              <w:rPr>
                <w:sz w:val="22"/>
              </w:rPr>
              <w:t xml:space="preserve"> </w:t>
            </w:r>
            <w:proofErr w:type="spellStart"/>
            <w:r>
              <w:rPr>
                <w:sz w:val="22"/>
              </w:rPr>
              <w:t>hibiscifolia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28E6518" w14:textId="77777777" w:rsidR="0040289D" w:rsidRDefault="00F80110">
            <w:pPr>
              <w:spacing w:after="0" w:line="259" w:lineRule="auto"/>
              <w:ind w:left="1" w:firstLine="0"/>
            </w:pPr>
            <w:proofErr w:type="spellStart"/>
            <w:r>
              <w:rPr>
                <w:sz w:val="22"/>
              </w:rPr>
              <w:t>Treedaisy</w:t>
            </w:r>
            <w:proofErr w:type="spellEnd"/>
            <w:r>
              <w:rPr>
                <w:sz w:val="22"/>
              </w:rPr>
              <w:t xml:space="preserve"> </w:t>
            </w:r>
          </w:p>
        </w:tc>
      </w:tr>
      <w:tr w:rsidR="0040289D" w14:paraId="4E5CD47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1DE2EA9" w14:textId="77777777" w:rsidR="0040289D" w:rsidRDefault="00F80110">
            <w:pPr>
              <w:spacing w:after="0" w:line="259" w:lineRule="auto"/>
              <w:ind w:left="57" w:firstLine="0"/>
            </w:pPr>
            <w:r>
              <w:rPr>
                <w:b/>
                <w:sz w:val="22"/>
              </w:rPr>
              <w:t xml:space="preserve">85 </w:t>
            </w:r>
          </w:p>
        </w:tc>
        <w:tc>
          <w:tcPr>
            <w:tcW w:w="4213" w:type="dxa"/>
            <w:tcBorders>
              <w:top w:val="single" w:sz="4" w:space="0" w:color="000000"/>
              <w:left w:val="single" w:sz="4" w:space="0" w:color="000000"/>
              <w:bottom w:val="single" w:sz="4" w:space="0" w:color="000000"/>
              <w:right w:val="single" w:sz="4" w:space="0" w:color="000000"/>
            </w:tcBorders>
          </w:tcPr>
          <w:p w14:paraId="03B0DB5F" w14:textId="77777777" w:rsidR="0040289D" w:rsidRDefault="00F80110">
            <w:pPr>
              <w:spacing w:after="0" w:line="259" w:lineRule="auto"/>
              <w:ind w:left="1" w:firstLine="0"/>
            </w:pPr>
            <w:r>
              <w:rPr>
                <w:sz w:val="22"/>
              </w:rPr>
              <w:t xml:space="preserve">Morella </w:t>
            </w:r>
            <w:proofErr w:type="spellStart"/>
            <w:r>
              <w:rPr>
                <w:sz w:val="22"/>
              </w:rPr>
              <w:t>faya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2DC740D" w14:textId="77777777" w:rsidR="0040289D" w:rsidRDefault="00F80110">
            <w:pPr>
              <w:spacing w:after="0" w:line="259" w:lineRule="auto"/>
              <w:ind w:left="2" w:firstLine="0"/>
            </w:pPr>
            <w:proofErr w:type="spellStart"/>
            <w:r>
              <w:rPr>
                <w:sz w:val="22"/>
              </w:rPr>
              <w:t>Firetree</w:t>
            </w:r>
            <w:proofErr w:type="spellEnd"/>
            <w:r>
              <w:rPr>
                <w:sz w:val="22"/>
              </w:rPr>
              <w:t xml:space="preserve"> </w:t>
            </w:r>
          </w:p>
        </w:tc>
      </w:tr>
      <w:tr w:rsidR="0040289D" w14:paraId="236328E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A4FA67B" w14:textId="77777777" w:rsidR="0040289D" w:rsidRDefault="00F80110">
            <w:pPr>
              <w:spacing w:after="0" w:line="259" w:lineRule="auto"/>
              <w:ind w:left="57" w:firstLine="0"/>
            </w:pPr>
            <w:r>
              <w:rPr>
                <w:b/>
                <w:sz w:val="22"/>
              </w:rPr>
              <w:t xml:space="preserve">86 </w:t>
            </w:r>
          </w:p>
        </w:tc>
        <w:tc>
          <w:tcPr>
            <w:tcW w:w="4213" w:type="dxa"/>
            <w:tcBorders>
              <w:top w:val="single" w:sz="4" w:space="0" w:color="000000"/>
              <w:left w:val="single" w:sz="4" w:space="0" w:color="000000"/>
              <w:bottom w:val="single" w:sz="4" w:space="0" w:color="000000"/>
              <w:right w:val="single" w:sz="4" w:space="0" w:color="000000"/>
            </w:tcBorders>
          </w:tcPr>
          <w:p w14:paraId="3CB2A0F0" w14:textId="77777777" w:rsidR="0040289D" w:rsidRDefault="00F80110">
            <w:pPr>
              <w:spacing w:after="0" w:line="259" w:lineRule="auto"/>
              <w:ind w:left="1" w:firstLine="0"/>
            </w:pPr>
            <w:proofErr w:type="spellStart"/>
            <w:r>
              <w:rPr>
                <w:sz w:val="22"/>
              </w:rPr>
              <w:t>Mucuna</w:t>
            </w:r>
            <w:proofErr w:type="spellEnd"/>
            <w:r>
              <w:rPr>
                <w:sz w:val="22"/>
              </w:rPr>
              <w:t xml:space="preserve"> </w:t>
            </w:r>
            <w:proofErr w:type="spellStart"/>
            <w:r>
              <w:rPr>
                <w:sz w:val="22"/>
              </w:rPr>
              <w:t>pruriens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BD4F260" w14:textId="77777777" w:rsidR="0040289D" w:rsidRDefault="00F80110">
            <w:pPr>
              <w:spacing w:after="0" w:line="259" w:lineRule="auto"/>
              <w:ind w:left="1" w:firstLine="0"/>
            </w:pPr>
            <w:r>
              <w:rPr>
                <w:sz w:val="22"/>
              </w:rPr>
              <w:t xml:space="preserve">Cowitch </w:t>
            </w:r>
          </w:p>
        </w:tc>
      </w:tr>
      <w:tr w:rsidR="0040289D" w14:paraId="0372F0C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E246867" w14:textId="77777777" w:rsidR="0040289D" w:rsidRDefault="00F80110">
            <w:pPr>
              <w:spacing w:after="0" w:line="259" w:lineRule="auto"/>
              <w:ind w:left="57" w:firstLine="0"/>
            </w:pPr>
            <w:r>
              <w:rPr>
                <w:b/>
                <w:sz w:val="22"/>
              </w:rPr>
              <w:t xml:space="preserve">87 </w:t>
            </w:r>
          </w:p>
        </w:tc>
        <w:tc>
          <w:tcPr>
            <w:tcW w:w="4213" w:type="dxa"/>
            <w:tcBorders>
              <w:top w:val="single" w:sz="4" w:space="0" w:color="000000"/>
              <w:left w:val="single" w:sz="4" w:space="0" w:color="000000"/>
              <w:bottom w:val="single" w:sz="4" w:space="0" w:color="000000"/>
              <w:right w:val="single" w:sz="4" w:space="0" w:color="000000"/>
            </w:tcBorders>
          </w:tcPr>
          <w:p w14:paraId="45C60C63" w14:textId="77777777" w:rsidR="0040289D" w:rsidRDefault="00F80110">
            <w:pPr>
              <w:spacing w:after="0" w:line="259" w:lineRule="auto"/>
              <w:ind w:left="1" w:firstLine="0"/>
            </w:pPr>
            <w:proofErr w:type="spellStart"/>
            <w:r>
              <w:rPr>
                <w:sz w:val="22"/>
              </w:rPr>
              <w:t>Muntingia</w:t>
            </w:r>
            <w:proofErr w:type="spellEnd"/>
            <w:r>
              <w:rPr>
                <w:sz w:val="22"/>
              </w:rPr>
              <w:t xml:space="preserve"> </w:t>
            </w:r>
            <w:proofErr w:type="spellStart"/>
            <w:r>
              <w:rPr>
                <w:sz w:val="22"/>
              </w:rPr>
              <w:t>calabura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9D60B0E" w14:textId="77777777" w:rsidR="0040289D" w:rsidRDefault="00F80110">
            <w:pPr>
              <w:spacing w:after="0" w:line="259" w:lineRule="auto"/>
              <w:ind w:left="0" w:firstLine="0"/>
            </w:pPr>
            <w:r>
              <w:rPr>
                <w:sz w:val="22"/>
              </w:rPr>
              <w:t xml:space="preserve">Jamaica Cherry </w:t>
            </w:r>
          </w:p>
        </w:tc>
      </w:tr>
      <w:tr w:rsidR="0040289D" w14:paraId="393B4D6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B8CC4B5" w14:textId="77777777" w:rsidR="0040289D" w:rsidRDefault="00F80110">
            <w:pPr>
              <w:spacing w:after="0" w:line="259" w:lineRule="auto"/>
              <w:ind w:left="57" w:firstLine="0"/>
            </w:pPr>
            <w:r>
              <w:rPr>
                <w:b/>
                <w:sz w:val="22"/>
              </w:rPr>
              <w:t xml:space="preserve">88 </w:t>
            </w:r>
          </w:p>
        </w:tc>
        <w:tc>
          <w:tcPr>
            <w:tcW w:w="4213" w:type="dxa"/>
            <w:tcBorders>
              <w:top w:val="single" w:sz="4" w:space="0" w:color="000000"/>
              <w:left w:val="single" w:sz="4" w:space="0" w:color="000000"/>
              <w:bottom w:val="single" w:sz="4" w:space="0" w:color="000000"/>
              <w:right w:val="single" w:sz="4" w:space="0" w:color="000000"/>
            </w:tcBorders>
          </w:tcPr>
          <w:p w14:paraId="12634499" w14:textId="77777777" w:rsidR="0040289D" w:rsidRDefault="00F80110">
            <w:pPr>
              <w:spacing w:after="0" w:line="259" w:lineRule="auto"/>
              <w:ind w:left="1" w:firstLine="0"/>
            </w:pPr>
            <w:proofErr w:type="spellStart"/>
            <w:r>
              <w:rPr>
                <w:sz w:val="22"/>
              </w:rPr>
              <w:t>Neonotonia</w:t>
            </w:r>
            <w:proofErr w:type="spellEnd"/>
            <w:r>
              <w:rPr>
                <w:sz w:val="22"/>
              </w:rPr>
              <w:t xml:space="preserve"> </w:t>
            </w:r>
            <w:proofErr w:type="spellStart"/>
            <w:r>
              <w:rPr>
                <w:sz w:val="22"/>
              </w:rPr>
              <w:t>wightii</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54B6A57" w14:textId="77777777" w:rsidR="0040289D" w:rsidRDefault="00F80110">
            <w:pPr>
              <w:spacing w:after="0" w:line="259" w:lineRule="auto"/>
              <w:ind w:left="0" w:firstLine="0"/>
            </w:pPr>
            <w:r>
              <w:rPr>
                <w:sz w:val="22"/>
              </w:rPr>
              <w:t xml:space="preserve">Perennial Soybean </w:t>
            </w:r>
          </w:p>
        </w:tc>
      </w:tr>
      <w:tr w:rsidR="0040289D" w14:paraId="0734F153"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3314E19A" w14:textId="77777777" w:rsidR="0040289D" w:rsidRDefault="00F80110">
            <w:pPr>
              <w:spacing w:after="0" w:line="259" w:lineRule="auto"/>
              <w:ind w:left="57" w:firstLine="0"/>
            </w:pPr>
            <w:r>
              <w:rPr>
                <w:b/>
                <w:sz w:val="22"/>
              </w:rPr>
              <w:t xml:space="preserve">89 </w:t>
            </w:r>
          </w:p>
        </w:tc>
        <w:tc>
          <w:tcPr>
            <w:tcW w:w="4213" w:type="dxa"/>
            <w:tcBorders>
              <w:top w:val="single" w:sz="4" w:space="0" w:color="000000"/>
              <w:left w:val="single" w:sz="4" w:space="0" w:color="000000"/>
              <w:bottom w:val="single" w:sz="4" w:space="0" w:color="000000"/>
              <w:right w:val="single" w:sz="4" w:space="0" w:color="000000"/>
            </w:tcBorders>
          </w:tcPr>
          <w:p w14:paraId="431F967B" w14:textId="77777777" w:rsidR="0040289D" w:rsidRDefault="00F80110">
            <w:pPr>
              <w:spacing w:after="0" w:line="259" w:lineRule="auto"/>
              <w:ind w:left="1" w:firstLine="0"/>
            </w:pPr>
            <w:proofErr w:type="spellStart"/>
            <w:r>
              <w:rPr>
                <w:sz w:val="22"/>
              </w:rPr>
              <w:t>Paederia</w:t>
            </w:r>
            <w:proofErr w:type="spellEnd"/>
            <w:r>
              <w:rPr>
                <w:sz w:val="22"/>
              </w:rPr>
              <w:t xml:space="preserve"> </w:t>
            </w:r>
            <w:proofErr w:type="spellStart"/>
            <w:r>
              <w:rPr>
                <w:sz w:val="22"/>
              </w:rPr>
              <w:t>foetida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DDCB5BD" w14:textId="77777777" w:rsidR="0040289D" w:rsidRDefault="00F80110">
            <w:pPr>
              <w:spacing w:after="0" w:line="259" w:lineRule="auto"/>
              <w:ind w:left="3" w:firstLine="0"/>
            </w:pPr>
            <w:r>
              <w:rPr>
                <w:sz w:val="22"/>
              </w:rPr>
              <w:t xml:space="preserve">Maile </w:t>
            </w:r>
            <w:proofErr w:type="spellStart"/>
            <w:r>
              <w:rPr>
                <w:sz w:val="22"/>
              </w:rPr>
              <w:t>Pilau</w:t>
            </w:r>
            <w:proofErr w:type="spellEnd"/>
            <w:r>
              <w:rPr>
                <w:sz w:val="22"/>
              </w:rPr>
              <w:t xml:space="preserve"> </w:t>
            </w:r>
          </w:p>
        </w:tc>
      </w:tr>
      <w:tr w:rsidR="0040289D" w14:paraId="10239C0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51AB294" w14:textId="77777777" w:rsidR="0040289D" w:rsidRDefault="00F80110">
            <w:pPr>
              <w:spacing w:after="0" w:line="259" w:lineRule="auto"/>
              <w:ind w:left="57" w:firstLine="0"/>
            </w:pPr>
            <w:r>
              <w:rPr>
                <w:b/>
                <w:sz w:val="22"/>
              </w:rPr>
              <w:t xml:space="preserve">90 </w:t>
            </w:r>
          </w:p>
        </w:tc>
        <w:tc>
          <w:tcPr>
            <w:tcW w:w="4213" w:type="dxa"/>
            <w:tcBorders>
              <w:top w:val="single" w:sz="4" w:space="0" w:color="000000"/>
              <w:left w:val="single" w:sz="4" w:space="0" w:color="000000"/>
              <w:bottom w:val="single" w:sz="4" w:space="0" w:color="000000"/>
              <w:right w:val="single" w:sz="4" w:space="0" w:color="000000"/>
            </w:tcBorders>
          </w:tcPr>
          <w:p w14:paraId="3C419ECC" w14:textId="77777777" w:rsidR="0040289D" w:rsidRDefault="00F80110">
            <w:pPr>
              <w:spacing w:after="0" w:line="259" w:lineRule="auto"/>
              <w:ind w:left="1" w:firstLine="0"/>
            </w:pPr>
            <w:r>
              <w:rPr>
                <w:sz w:val="22"/>
              </w:rPr>
              <w:t xml:space="preserve">Panicum maximum </w:t>
            </w:r>
          </w:p>
        </w:tc>
        <w:tc>
          <w:tcPr>
            <w:tcW w:w="4391" w:type="dxa"/>
            <w:tcBorders>
              <w:top w:val="single" w:sz="4" w:space="0" w:color="000000"/>
              <w:left w:val="single" w:sz="4" w:space="0" w:color="000000"/>
              <w:bottom w:val="single" w:sz="4" w:space="0" w:color="000000"/>
              <w:right w:val="single" w:sz="4" w:space="0" w:color="000000"/>
            </w:tcBorders>
          </w:tcPr>
          <w:p w14:paraId="3C75D971" w14:textId="77777777" w:rsidR="0040289D" w:rsidRDefault="00F80110">
            <w:pPr>
              <w:spacing w:after="0" w:line="259" w:lineRule="auto"/>
              <w:ind w:left="2" w:firstLine="0"/>
            </w:pPr>
            <w:r>
              <w:rPr>
                <w:sz w:val="22"/>
              </w:rPr>
              <w:t xml:space="preserve">Guinea Grass </w:t>
            </w:r>
          </w:p>
        </w:tc>
      </w:tr>
      <w:tr w:rsidR="0040289D" w14:paraId="0AB9E99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12528BC" w14:textId="77777777" w:rsidR="0040289D" w:rsidRDefault="00F80110">
            <w:pPr>
              <w:spacing w:after="0" w:line="259" w:lineRule="auto"/>
              <w:ind w:left="57" w:firstLine="0"/>
            </w:pPr>
            <w:r>
              <w:rPr>
                <w:b/>
                <w:sz w:val="22"/>
              </w:rPr>
              <w:t xml:space="preserve">91 </w:t>
            </w:r>
          </w:p>
        </w:tc>
        <w:tc>
          <w:tcPr>
            <w:tcW w:w="4213" w:type="dxa"/>
            <w:tcBorders>
              <w:top w:val="single" w:sz="4" w:space="0" w:color="000000"/>
              <w:left w:val="single" w:sz="4" w:space="0" w:color="000000"/>
              <w:bottom w:val="single" w:sz="4" w:space="0" w:color="000000"/>
              <w:right w:val="single" w:sz="4" w:space="0" w:color="000000"/>
            </w:tcBorders>
          </w:tcPr>
          <w:p w14:paraId="4998819F" w14:textId="77777777" w:rsidR="0040289D" w:rsidRDefault="00F80110">
            <w:pPr>
              <w:spacing w:after="0" w:line="259" w:lineRule="auto"/>
              <w:ind w:left="1" w:firstLine="0"/>
            </w:pPr>
            <w:proofErr w:type="spellStart"/>
            <w:r>
              <w:rPr>
                <w:sz w:val="22"/>
              </w:rPr>
              <w:t>Parkinsonia</w:t>
            </w:r>
            <w:proofErr w:type="spellEnd"/>
            <w:r>
              <w:rPr>
                <w:sz w:val="22"/>
              </w:rPr>
              <w:t xml:space="preserve"> </w:t>
            </w:r>
            <w:proofErr w:type="spellStart"/>
            <w:r>
              <w:rPr>
                <w:sz w:val="22"/>
              </w:rPr>
              <w:t>aculeata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AB19BFB" w14:textId="77777777" w:rsidR="0040289D" w:rsidRDefault="00F80110">
            <w:pPr>
              <w:spacing w:after="0" w:line="259" w:lineRule="auto"/>
              <w:ind w:left="2" w:firstLine="0"/>
            </w:pPr>
            <w:proofErr w:type="spellStart"/>
            <w:r>
              <w:rPr>
                <w:sz w:val="22"/>
              </w:rPr>
              <w:t>Jerusalum</w:t>
            </w:r>
            <w:proofErr w:type="spellEnd"/>
            <w:r>
              <w:rPr>
                <w:sz w:val="22"/>
              </w:rPr>
              <w:t xml:space="preserve"> Thorn </w:t>
            </w:r>
          </w:p>
        </w:tc>
      </w:tr>
      <w:tr w:rsidR="0040289D" w14:paraId="4773A046"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9440893" w14:textId="77777777" w:rsidR="0040289D" w:rsidRDefault="00F80110">
            <w:pPr>
              <w:spacing w:after="0" w:line="259" w:lineRule="auto"/>
              <w:ind w:left="57" w:firstLine="0"/>
            </w:pPr>
            <w:r>
              <w:rPr>
                <w:b/>
                <w:sz w:val="22"/>
              </w:rPr>
              <w:t xml:space="preserve">92 </w:t>
            </w:r>
          </w:p>
        </w:tc>
        <w:tc>
          <w:tcPr>
            <w:tcW w:w="4213" w:type="dxa"/>
            <w:tcBorders>
              <w:top w:val="single" w:sz="4" w:space="0" w:color="000000"/>
              <w:left w:val="single" w:sz="4" w:space="0" w:color="000000"/>
              <w:bottom w:val="single" w:sz="4" w:space="0" w:color="000000"/>
              <w:right w:val="single" w:sz="4" w:space="0" w:color="000000"/>
            </w:tcBorders>
          </w:tcPr>
          <w:p w14:paraId="6209AF64" w14:textId="77777777" w:rsidR="0040289D" w:rsidRDefault="00F80110">
            <w:pPr>
              <w:spacing w:after="0" w:line="259" w:lineRule="auto"/>
              <w:ind w:left="1" w:firstLine="0"/>
            </w:pPr>
            <w:proofErr w:type="spellStart"/>
            <w:r>
              <w:rPr>
                <w:sz w:val="22"/>
              </w:rPr>
              <w:t>Paspalum</w:t>
            </w:r>
            <w:proofErr w:type="spellEnd"/>
            <w:r>
              <w:rPr>
                <w:sz w:val="22"/>
              </w:rPr>
              <w:t xml:space="preserve"> </w:t>
            </w:r>
            <w:proofErr w:type="spellStart"/>
            <w:r>
              <w:rPr>
                <w:sz w:val="22"/>
              </w:rPr>
              <w:t>dilatatum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89A6DD1" w14:textId="77777777" w:rsidR="0040289D" w:rsidRDefault="00F80110">
            <w:pPr>
              <w:spacing w:after="0" w:line="259" w:lineRule="auto"/>
              <w:ind w:left="1" w:firstLine="0"/>
            </w:pPr>
            <w:r>
              <w:rPr>
                <w:sz w:val="22"/>
              </w:rPr>
              <w:t xml:space="preserve">Dallis Grass </w:t>
            </w:r>
          </w:p>
        </w:tc>
      </w:tr>
      <w:tr w:rsidR="0040289D" w14:paraId="48891A0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9D883DB" w14:textId="77777777" w:rsidR="0040289D" w:rsidRDefault="00F80110">
            <w:pPr>
              <w:spacing w:after="0" w:line="259" w:lineRule="auto"/>
              <w:ind w:left="57" w:firstLine="0"/>
            </w:pPr>
            <w:r>
              <w:rPr>
                <w:b/>
                <w:sz w:val="22"/>
              </w:rPr>
              <w:t xml:space="preserve">93 </w:t>
            </w:r>
          </w:p>
        </w:tc>
        <w:tc>
          <w:tcPr>
            <w:tcW w:w="4213" w:type="dxa"/>
            <w:tcBorders>
              <w:top w:val="single" w:sz="4" w:space="0" w:color="000000"/>
              <w:left w:val="single" w:sz="4" w:space="0" w:color="000000"/>
              <w:bottom w:val="single" w:sz="4" w:space="0" w:color="000000"/>
              <w:right w:val="single" w:sz="4" w:space="0" w:color="000000"/>
            </w:tcBorders>
          </w:tcPr>
          <w:p w14:paraId="42474E03" w14:textId="77777777" w:rsidR="0040289D" w:rsidRDefault="00F80110">
            <w:pPr>
              <w:spacing w:after="0" w:line="259" w:lineRule="auto"/>
              <w:ind w:left="1" w:firstLine="0"/>
            </w:pPr>
            <w:proofErr w:type="spellStart"/>
            <w:r>
              <w:rPr>
                <w:sz w:val="22"/>
              </w:rPr>
              <w:t>Paspalum</w:t>
            </w:r>
            <w:proofErr w:type="spellEnd"/>
            <w:r>
              <w:rPr>
                <w:sz w:val="22"/>
              </w:rPr>
              <w:t xml:space="preserve"> </w:t>
            </w:r>
            <w:proofErr w:type="spellStart"/>
            <w:r>
              <w:rPr>
                <w:sz w:val="22"/>
              </w:rPr>
              <w:t>notatum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88A0AE" w14:textId="77777777" w:rsidR="0040289D" w:rsidRDefault="00F80110">
            <w:pPr>
              <w:spacing w:after="0" w:line="259" w:lineRule="auto"/>
              <w:ind w:left="1" w:firstLine="0"/>
            </w:pPr>
            <w:r>
              <w:rPr>
                <w:sz w:val="22"/>
              </w:rPr>
              <w:t xml:space="preserve">Bahia Grass </w:t>
            </w:r>
          </w:p>
        </w:tc>
      </w:tr>
      <w:tr w:rsidR="0040289D" w14:paraId="5749BC39"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EB7C705" w14:textId="77777777" w:rsidR="0040289D" w:rsidRDefault="00F80110">
            <w:pPr>
              <w:spacing w:after="0" w:line="259" w:lineRule="auto"/>
              <w:ind w:left="57" w:firstLine="0"/>
            </w:pPr>
            <w:r>
              <w:rPr>
                <w:b/>
                <w:sz w:val="22"/>
              </w:rPr>
              <w:lastRenderedPageBreak/>
              <w:t xml:space="preserve">94 </w:t>
            </w:r>
          </w:p>
        </w:tc>
        <w:tc>
          <w:tcPr>
            <w:tcW w:w="4213" w:type="dxa"/>
            <w:tcBorders>
              <w:top w:val="single" w:sz="4" w:space="0" w:color="000000"/>
              <w:left w:val="single" w:sz="4" w:space="0" w:color="000000"/>
              <w:bottom w:val="single" w:sz="4" w:space="0" w:color="000000"/>
              <w:right w:val="single" w:sz="4" w:space="0" w:color="000000"/>
            </w:tcBorders>
          </w:tcPr>
          <w:p w14:paraId="7B5AF42A" w14:textId="77777777" w:rsidR="0040289D" w:rsidRDefault="00F80110">
            <w:pPr>
              <w:spacing w:after="0" w:line="259" w:lineRule="auto"/>
              <w:ind w:left="1" w:firstLine="0"/>
            </w:pPr>
            <w:proofErr w:type="spellStart"/>
            <w:r>
              <w:rPr>
                <w:sz w:val="22"/>
              </w:rPr>
              <w:t>Passiflora</w:t>
            </w:r>
            <w:proofErr w:type="spellEnd"/>
            <w:r>
              <w:rPr>
                <w:sz w:val="22"/>
              </w:rPr>
              <w:t xml:space="preserve"> </w:t>
            </w:r>
            <w:proofErr w:type="spellStart"/>
            <w:r>
              <w:rPr>
                <w:sz w:val="22"/>
              </w:rPr>
              <w:t>rubra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B55D7EE" w14:textId="77777777" w:rsidR="0040289D" w:rsidRDefault="00F80110">
            <w:pPr>
              <w:spacing w:after="0" w:line="259" w:lineRule="auto"/>
              <w:ind w:left="2" w:firstLine="0"/>
            </w:pPr>
            <w:r>
              <w:rPr>
                <w:sz w:val="22"/>
              </w:rPr>
              <w:t xml:space="preserve">Red Passionfruit </w:t>
            </w:r>
          </w:p>
        </w:tc>
      </w:tr>
      <w:tr w:rsidR="0040289D" w14:paraId="4C786432"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2C6ACCD" w14:textId="77777777" w:rsidR="0040289D" w:rsidRDefault="00F80110">
            <w:pPr>
              <w:spacing w:after="0" w:line="259" w:lineRule="auto"/>
              <w:ind w:left="57" w:firstLine="0"/>
            </w:pPr>
            <w:r>
              <w:rPr>
                <w:b/>
                <w:sz w:val="22"/>
              </w:rPr>
              <w:t xml:space="preserve">95 </w:t>
            </w:r>
          </w:p>
        </w:tc>
        <w:tc>
          <w:tcPr>
            <w:tcW w:w="4213" w:type="dxa"/>
            <w:tcBorders>
              <w:top w:val="single" w:sz="4" w:space="0" w:color="000000"/>
              <w:left w:val="single" w:sz="4" w:space="0" w:color="000000"/>
              <w:bottom w:val="single" w:sz="4" w:space="0" w:color="000000"/>
              <w:right w:val="single" w:sz="4" w:space="0" w:color="000000"/>
            </w:tcBorders>
          </w:tcPr>
          <w:p w14:paraId="5AE002FF" w14:textId="77777777" w:rsidR="0040289D" w:rsidRDefault="00F80110">
            <w:pPr>
              <w:spacing w:after="0" w:line="259" w:lineRule="auto"/>
              <w:ind w:left="1" w:firstLine="0"/>
            </w:pPr>
            <w:r>
              <w:rPr>
                <w:sz w:val="22"/>
              </w:rPr>
              <w:t xml:space="preserve">Paulownia </w:t>
            </w:r>
            <w:proofErr w:type="spellStart"/>
            <w:r>
              <w:rPr>
                <w:sz w:val="22"/>
              </w:rPr>
              <w:t>tomentosa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EDFD843" w14:textId="77777777" w:rsidR="0040289D" w:rsidRDefault="00F80110">
            <w:pPr>
              <w:spacing w:after="0" w:line="259" w:lineRule="auto"/>
              <w:ind w:left="1" w:firstLine="0"/>
            </w:pPr>
            <w:r>
              <w:rPr>
                <w:sz w:val="22"/>
              </w:rPr>
              <w:t xml:space="preserve">Princess Tree </w:t>
            </w:r>
          </w:p>
        </w:tc>
      </w:tr>
      <w:tr w:rsidR="0040289D" w14:paraId="2DA816B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1A8B48C" w14:textId="77777777" w:rsidR="0040289D" w:rsidRDefault="00F80110">
            <w:pPr>
              <w:spacing w:after="0" w:line="259" w:lineRule="auto"/>
              <w:ind w:left="57" w:firstLine="0"/>
            </w:pPr>
            <w:r>
              <w:rPr>
                <w:b/>
                <w:sz w:val="22"/>
              </w:rPr>
              <w:t xml:space="preserve">96 </w:t>
            </w:r>
          </w:p>
        </w:tc>
        <w:tc>
          <w:tcPr>
            <w:tcW w:w="4213" w:type="dxa"/>
            <w:tcBorders>
              <w:top w:val="single" w:sz="4" w:space="0" w:color="000000"/>
              <w:left w:val="single" w:sz="4" w:space="0" w:color="000000"/>
              <w:bottom w:val="single" w:sz="4" w:space="0" w:color="000000"/>
              <w:right w:val="single" w:sz="4" w:space="0" w:color="000000"/>
            </w:tcBorders>
          </w:tcPr>
          <w:p w14:paraId="0023254C" w14:textId="77777777" w:rsidR="0040289D" w:rsidRDefault="00F80110">
            <w:pPr>
              <w:spacing w:after="0" w:line="259" w:lineRule="auto"/>
              <w:ind w:left="1" w:firstLine="0"/>
            </w:pPr>
            <w:proofErr w:type="spellStart"/>
            <w:r>
              <w:rPr>
                <w:sz w:val="22"/>
              </w:rPr>
              <w:t>Pennisetum</w:t>
            </w:r>
            <w:proofErr w:type="spellEnd"/>
            <w:r>
              <w:rPr>
                <w:sz w:val="22"/>
              </w:rPr>
              <w:t xml:space="preserve"> purpureum </w:t>
            </w:r>
          </w:p>
        </w:tc>
        <w:tc>
          <w:tcPr>
            <w:tcW w:w="4391" w:type="dxa"/>
            <w:tcBorders>
              <w:top w:val="single" w:sz="4" w:space="0" w:color="000000"/>
              <w:left w:val="single" w:sz="4" w:space="0" w:color="000000"/>
              <w:bottom w:val="single" w:sz="4" w:space="0" w:color="000000"/>
              <w:right w:val="single" w:sz="4" w:space="0" w:color="000000"/>
            </w:tcBorders>
          </w:tcPr>
          <w:p w14:paraId="5F5A7E31" w14:textId="77777777" w:rsidR="0040289D" w:rsidRDefault="00F80110">
            <w:pPr>
              <w:spacing w:after="0" w:line="259" w:lineRule="auto"/>
              <w:ind w:left="1" w:firstLine="0"/>
            </w:pPr>
            <w:r>
              <w:rPr>
                <w:sz w:val="22"/>
              </w:rPr>
              <w:t xml:space="preserve">Elephant Grass </w:t>
            </w:r>
          </w:p>
        </w:tc>
      </w:tr>
      <w:tr w:rsidR="0040289D" w14:paraId="5991C0BA"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47D18F8" w14:textId="77777777" w:rsidR="0040289D" w:rsidRDefault="00F80110">
            <w:pPr>
              <w:spacing w:after="0" w:line="259" w:lineRule="auto"/>
              <w:ind w:left="57" w:firstLine="0"/>
            </w:pPr>
            <w:r>
              <w:rPr>
                <w:b/>
                <w:sz w:val="22"/>
              </w:rPr>
              <w:t xml:space="preserve">97 </w:t>
            </w:r>
          </w:p>
        </w:tc>
        <w:tc>
          <w:tcPr>
            <w:tcW w:w="4213" w:type="dxa"/>
            <w:tcBorders>
              <w:top w:val="single" w:sz="4" w:space="0" w:color="000000"/>
              <w:left w:val="single" w:sz="4" w:space="0" w:color="000000"/>
              <w:bottom w:val="single" w:sz="4" w:space="0" w:color="000000"/>
              <w:right w:val="single" w:sz="4" w:space="0" w:color="000000"/>
            </w:tcBorders>
          </w:tcPr>
          <w:p w14:paraId="6E33A06E" w14:textId="77777777" w:rsidR="0040289D" w:rsidRDefault="00F80110">
            <w:pPr>
              <w:spacing w:after="0" w:line="259" w:lineRule="auto"/>
              <w:ind w:left="1" w:firstLine="0"/>
            </w:pPr>
            <w:proofErr w:type="spellStart"/>
            <w:r>
              <w:rPr>
                <w:sz w:val="22"/>
              </w:rPr>
              <w:t>Pennisetum</w:t>
            </w:r>
            <w:proofErr w:type="spellEnd"/>
            <w:r>
              <w:rPr>
                <w:sz w:val="22"/>
              </w:rPr>
              <w:t xml:space="preserve"> </w:t>
            </w:r>
            <w:proofErr w:type="spellStart"/>
            <w:r>
              <w:rPr>
                <w:sz w:val="22"/>
              </w:rPr>
              <w:t>setaceum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D9EA0F5" w14:textId="77777777" w:rsidR="0040289D" w:rsidRDefault="00F80110">
            <w:pPr>
              <w:spacing w:after="0" w:line="259" w:lineRule="auto"/>
              <w:ind w:left="2" w:firstLine="0"/>
            </w:pPr>
            <w:r>
              <w:rPr>
                <w:sz w:val="22"/>
              </w:rPr>
              <w:t xml:space="preserve">Fountain Grass </w:t>
            </w:r>
          </w:p>
        </w:tc>
      </w:tr>
      <w:tr w:rsidR="0040289D" w14:paraId="229EF14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79B84B9" w14:textId="77777777" w:rsidR="0040289D" w:rsidRDefault="00F80110">
            <w:pPr>
              <w:spacing w:after="0" w:line="259" w:lineRule="auto"/>
              <w:ind w:left="57" w:firstLine="0"/>
            </w:pPr>
            <w:r>
              <w:rPr>
                <w:b/>
                <w:sz w:val="22"/>
              </w:rPr>
              <w:t xml:space="preserve">98 </w:t>
            </w:r>
          </w:p>
        </w:tc>
        <w:tc>
          <w:tcPr>
            <w:tcW w:w="4213" w:type="dxa"/>
            <w:tcBorders>
              <w:top w:val="single" w:sz="4" w:space="0" w:color="000000"/>
              <w:left w:val="single" w:sz="4" w:space="0" w:color="000000"/>
              <w:bottom w:val="single" w:sz="4" w:space="0" w:color="000000"/>
              <w:right w:val="single" w:sz="4" w:space="0" w:color="000000"/>
            </w:tcBorders>
          </w:tcPr>
          <w:p w14:paraId="343F8F4A" w14:textId="77777777" w:rsidR="0040289D" w:rsidRDefault="00F80110">
            <w:pPr>
              <w:spacing w:after="0" w:line="259" w:lineRule="auto"/>
              <w:ind w:left="1" w:firstLine="0"/>
            </w:pPr>
            <w:proofErr w:type="spellStart"/>
            <w:r>
              <w:rPr>
                <w:sz w:val="22"/>
              </w:rPr>
              <w:t>Pentalinon</w:t>
            </w:r>
            <w:proofErr w:type="spellEnd"/>
            <w:r>
              <w:rPr>
                <w:sz w:val="22"/>
              </w:rPr>
              <w:t xml:space="preserve"> luteum </w:t>
            </w:r>
          </w:p>
        </w:tc>
        <w:tc>
          <w:tcPr>
            <w:tcW w:w="4391" w:type="dxa"/>
            <w:tcBorders>
              <w:top w:val="single" w:sz="4" w:space="0" w:color="000000"/>
              <w:left w:val="single" w:sz="4" w:space="0" w:color="000000"/>
              <w:bottom w:val="single" w:sz="4" w:space="0" w:color="000000"/>
              <w:right w:val="single" w:sz="4" w:space="0" w:color="000000"/>
            </w:tcBorders>
          </w:tcPr>
          <w:p w14:paraId="0568DACF" w14:textId="77777777" w:rsidR="0040289D" w:rsidRDefault="00F80110">
            <w:pPr>
              <w:spacing w:after="0" w:line="259" w:lineRule="auto"/>
              <w:ind w:left="3" w:firstLine="0"/>
            </w:pPr>
            <w:r>
              <w:rPr>
                <w:sz w:val="22"/>
              </w:rPr>
              <w:t xml:space="preserve">Wild Allamanda </w:t>
            </w:r>
          </w:p>
        </w:tc>
      </w:tr>
      <w:tr w:rsidR="0040289D" w14:paraId="7FE7896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69AB524" w14:textId="77777777" w:rsidR="0040289D" w:rsidRDefault="00F80110">
            <w:pPr>
              <w:spacing w:after="0" w:line="259" w:lineRule="auto"/>
              <w:ind w:left="57" w:firstLine="0"/>
            </w:pPr>
            <w:r>
              <w:rPr>
                <w:b/>
                <w:sz w:val="22"/>
              </w:rPr>
              <w:t xml:space="preserve">99 </w:t>
            </w:r>
          </w:p>
        </w:tc>
        <w:tc>
          <w:tcPr>
            <w:tcW w:w="4213" w:type="dxa"/>
            <w:tcBorders>
              <w:top w:val="single" w:sz="4" w:space="0" w:color="000000"/>
              <w:left w:val="single" w:sz="4" w:space="0" w:color="000000"/>
              <w:bottom w:val="single" w:sz="4" w:space="0" w:color="000000"/>
              <w:right w:val="single" w:sz="4" w:space="0" w:color="000000"/>
            </w:tcBorders>
          </w:tcPr>
          <w:p w14:paraId="3823EE16" w14:textId="77777777" w:rsidR="0040289D" w:rsidRDefault="00F80110">
            <w:pPr>
              <w:spacing w:after="0" w:line="259" w:lineRule="auto"/>
              <w:ind w:left="1" w:firstLine="0"/>
            </w:pPr>
            <w:proofErr w:type="spellStart"/>
            <w:r>
              <w:rPr>
                <w:sz w:val="22"/>
              </w:rPr>
              <w:t>Phormium</w:t>
            </w:r>
            <w:proofErr w:type="spellEnd"/>
            <w:r>
              <w:rPr>
                <w:sz w:val="22"/>
              </w:rPr>
              <w:t xml:space="preserve"> </w:t>
            </w:r>
            <w:proofErr w:type="spellStart"/>
            <w:r>
              <w:rPr>
                <w:sz w:val="22"/>
              </w:rPr>
              <w:t>tenax</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5718AD2" w14:textId="77777777" w:rsidR="0040289D" w:rsidRDefault="00F80110">
            <w:pPr>
              <w:spacing w:after="0" w:line="259" w:lineRule="auto"/>
              <w:ind w:left="1" w:firstLine="0"/>
            </w:pPr>
            <w:r>
              <w:rPr>
                <w:sz w:val="22"/>
              </w:rPr>
              <w:t xml:space="preserve">New Zealand Flax </w:t>
            </w:r>
          </w:p>
        </w:tc>
      </w:tr>
      <w:tr w:rsidR="0040289D" w14:paraId="0FA2051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08F42EE" w14:textId="77777777" w:rsidR="0040289D" w:rsidRDefault="00F80110">
            <w:pPr>
              <w:spacing w:after="0" w:line="259" w:lineRule="auto"/>
              <w:ind w:left="3" w:firstLine="0"/>
            </w:pPr>
            <w:r>
              <w:rPr>
                <w:b/>
                <w:sz w:val="22"/>
              </w:rPr>
              <w:t xml:space="preserve">100 </w:t>
            </w:r>
          </w:p>
        </w:tc>
        <w:tc>
          <w:tcPr>
            <w:tcW w:w="4213" w:type="dxa"/>
            <w:tcBorders>
              <w:top w:val="single" w:sz="4" w:space="0" w:color="000000"/>
              <w:left w:val="single" w:sz="4" w:space="0" w:color="000000"/>
              <w:bottom w:val="single" w:sz="4" w:space="0" w:color="000000"/>
              <w:right w:val="single" w:sz="4" w:space="0" w:color="000000"/>
            </w:tcBorders>
          </w:tcPr>
          <w:p w14:paraId="430790E2" w14:textId="77777777" w:rsidR="0040289D" w:rsidRDefault="00F80110">
            <w:pPr>
              <w:spacing w:after="0" w:line="259" w:lineRule="auto"/>
              <w:ind w:left="1" w:firstLine="0"/>
            </w:pPr>
            <w:r>
              <w:rPr>
                <w:sz w:val="22"/>
              </w:rPr>
              <w:t xml:space="preserve">Phyla </w:t>
            </w:r>
            <w:proofErr w:type="spellStart"/>
            <w:r>
              <w:rPr>
                <w:sz w:val="22"/>
              </w:rPr>
              <w:t>nodiflora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44E01A6" w14:textId="77777777" w:rsidR="0040289D" w:rsidRDefault="00F80110">
            <w:pPr>
              <w:spacing w:after="0" w:line="259" w:lineRule="auto"/>
              <w:ind w:left="2" w:firstLine="0"/>
            </w:pPr>
            <w:proofErr w:type="spellStart"/>
            <w:r>
              <w:rPr>
                <w:sz w:val="22"/>
              </w:rPr>
              <w:t>Matchweed</w:t>
            </w:r>
            <w:proofErr w:type="spellEnd"/>
            <w:r>
              <w:rPr>
                <w:sz w:val="22"/>
              </w:rPr>
              <w:t xml:space="preserve"> </w:t>
            </w:r>
          </w:p>
        </w:tc>
      </w:tr>
      <w:tr w:rsidR="0040289D" w14:paraId="4CAE570D"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55A9F748" w14:textId="77777777" w:rsidR="0040289D" w:rsidRDefault="00F80110">
            <w:pPr>
              <w:spacing w:after="0" w:line="259" w:lineRule="auto"/>
              <w:ind w:left="3" w:firstLine="0"/>
            </w:pPr>
            <w:r>
              <w:rPr>
                <w:b/>
                <w:sz w:val="22"/>
              </w:rPr>
              <w:t xml:space="preserve">101 </w:t>
            </w:r>
          </w:p>
        </w:tc>
        <w:tc>
          <w:tcPr>
            <w:tcW w:w="4213" w:type="dxa"/>
            <w:tcBorders>
              <w:top w:val="single" w:sz="4" w:space="0" w:color="000000"/>
              <w:left w:val="single" w:sz="4" w:space="0" w:color="000000"/>
              <w:bottom w:val="single" w:sz="4" w:space="0" w:color="000000"/>
              <w:right w:val="single" w:sz="4" w:space="0" w:color="000000"/>
            </w:tcBorders>
          </w:tcPr>
          <w:p w14:paraId="74805A46" w14:textId="77777777" w:rsidR="0040289D" w:rsidRDefault="00F80110">
            <w:pPr>
              <w:spacing w:after="0" w:line="259" w:lineRule="auto"/>
              <w:ind w:left="1" w:firstLine="0"/>
            </w:pPr>
            <w:r>
              <w:rPr>
                <w:sz w:val="22"/>
              </w:rPr>
              <w:t xml:space="preserve">Pinus radiata </w:t>
            </w:r>
          </w:p>
        </w:tc>
        <w:tc>
          <w:tcPr>
            <w:tcW w:w="4391" w:type="dxa"/>
            <w:tcBorders>
              <w:top w:val="single" w:sz="4" w:space="0" w:color="000000"/>
              <w:left w:val="single" w:sz="4" w:space="0" w:color="000000"/>
              <w:bottom w:val="single" w:sz="4" w:space="0" w:color="000000"/>
              <w:right w:val="single" w:sz="4" w:space="0" w:color="000000"/>
            </w:tcBorders>
          </w:tcPr>
          <w:p w14:paraId="7B141674" w14:textId="77777777" w:rsidR="0040289D" w:rsidRDefault="00F80110">
            <w:pPr>
              <w:spacing w:after="0" w:line="259" w:lineRule="auto"/>
              <w:ind w:left="2" w:firstLine="0"/>
            </w:pPr>
            <w:r>
              <w:rPr>
                <w:sz w:val="22"/>
              </w:rPr>
              <w:t xml:space="preserve">Monterey Pine </w:t>
            </w:r>
          </w:p>
        </w:tc>
      </w:tr>
      <w:tr w:rsidR="0040289D" w14:paraId="27D85D1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74E71C0" w14:textId="77777777" w:rsidR="0040289D" w:rsidRDefault="00F80110">
            <w:pPr>
              <w:spacing w:after="0" w:line="259" w:lineRule="auto"/>
              <w:ind w:left="3" w:firstLine="0"/>
            </w:pPr>
            <w:r>
              <w:rPr>
                <w:b/>
                <w:sz w:val="22"/>
              </w:rPr>
              <w:t xml:space="preserve">102 </w:t>
            </w:r>
          </w:p>
        </w:tc>
        <w:tc>
          <w:tcPr>
            <w:tcW w:w="4213" w:type="dxa"/>
            <w:tcBorders>
              <w:top w:val="single" w:sz="4" w:space="0" w:color="000000"/>
              <w:left w:val="single" w:sz="4" w:space="0" w:color="000000"/>
              <w:bottom w:val="single" w:sz="4" w:space="0" w:color="000000"/>
              <w:right w:val="single" w:sz="4" w:space="0" w:color="000000"/>
            </w:tcBorders>
          </w:tcPr>
          <w:p w14:paraId="776EBF65" w14:textId="77777777" w:rsidR="0040289D" w:rsidRDefault="00F80110">
            <w:pPr>
              <w:spacing w:after="0" w:line="259" w:lineRule="auto"/>
              <w:ind w:left="1" w:firstLine="0"/>
            </w:pPr>
            <w:r>
              <w:rPr>
                <w:sz w:val="22"/>
              </w:rPr>
              <w:t xml:space="preserve">Piper </w:t>
            </w:r>
            <w:proofErr w:type="spellStart"/>
            <w:r>
              <w:rPr>
                <w:sz w:val="22"/>
              </w:rPr>
              <w:t>aduncum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EB16E10" w14:textId="77777777" w:rsidR="0040289D" w:rsidRDefault="00F80110">
            <w:pPr>
              <w:spacing w:after="0" w:line="259" w:lineRule="auto"/>
              <w:ind w:left="2" w:firstLine="0"/>
            </w:pPr>
            <w:r>
              <w:rPr>
                <w:sz w:val="22"/>
              </w:rPr>
              <w:t xml:space="preserve">Spiked Pepper  </w:t>
            </w:r>
          </w:p>
        </w:tc>
      </w:tr>
      <w:tr w:rsidR="0040289D" w14:paraId="7795215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2771564" w14:textId="77777777" w:rsidR="0040289D" w:rsidRDefault="00F80110">
            <w:pPr>
              <w:spacing w:after="0" w:line="259" w:lineRule="auto"/>
              <w:ind w:left="3" w:firstLine="0"/>
            </w:pPr>
            <w:r>
              <w:rPr>
                <w:b/>
                <w:sz w:val="22"/>
              </w:rPr>
              <w:t xml:space="preserve">103 </w:t>
            </w:r>
          </w:p>
        </w:tc>
        <w:tc>
          <w:tcPr>
            <w:tcW w:w="4213" w:type="dxa"/>
            <w:tcBorders>
              <w:top w:val="single" w:sz="4" w:space="0" w:color="000000"/>
              <w:left w:val="single" w:sz="4" w:space="0" w:color="000000"/>
              <w:bottom w:val="single" w:sz="4" w:space="0" w:color="000000"/>
              <w:right w:val="single" w:sz="4" w:space="0" w:color="000000"/>
            </w:tcBorders>
          </w:tcPr>
          <w:p w14:paraId="1D7C6A5B" w14:textId="77777777" w:rsidR="0040289D" w:rsidRDefault="00F80110">
            <w:pPr>
              <w:spacing w:after="0" w:line="259" w:lineRule="auto"/>
              <w:ind w:left="1" w:firstLine="0"/>
            </w:pPr>
            <w:proofErr w:type="spellStart"/>
            <w:r>
              <w:rPr>
                <w:sz w:val="22"/>
              </w:rPr>
              <w:t>Pithecellobium</w:t>
            </w:r>
            <w:proofErr w:type="spellEnd"/>
            <w:r>
              <w:rPr>
                <w:sz w:val="22"/>
              </w:rPr>
              <w:t xml:space="preserve"> </w:t>
            </w:r>
            <w:proofErr w:type="spellStart"/>
            <w:r>
              <w:rPr>
                <w:sz w:val="22"/>
              </w:rPr>
              <w:t>dulce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908F468" w14:textId="77777777" w:rsidR="0040289D" w:rsidRDefault="00F80110">
            <w:pPr>
              <w:spacing w:after="0" w:line="259" w:lineRule="auto"/>
              <w:ind w:left="2" w:firstLine="0"/>
            </w:pPr>
            <w:r>
              <w:rPr>
                <w:sz w:val="22"/>
              </w:rPr>
              <w:t xml:space="preserve">Madras Thorn </w:t>
            </w:r>
          </w:p>
        </w:tc>
      </w:tr>
      <w:tr w:rsidR="0040289D" w14:paraId="128EAAE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F2C94C5" w14:textId="77777777" w:rsidR="0040289D" w:rsidRDefault="00F80110">
            <w:pPr>
              <w:spacing w:after="0" w:line="259" w:lineRule="auto"/>
              <w:ind w:left="3" w:firstLine="0"/>
            </w:pPr>
            <w:r>
              <w:rPr>
                <w:b/>
                <w:sz w:val="22"/>
              </w:rPr>
              <w:t xml:space="preserve">104 </w:t>
            </w:r>
          </w:p>
        </w:tc>
        <w:tc>
          <w:tcPr>
            <w:tcW w:w="4213" w:type="dxa"/>
            <w:tcBorders>
              <w:top w:val="single" w:sz="4" w:space="0" w:color="000000"/>
              <w:left w:val="single" w:sz="4" w:space="0" w:color="000000"/>
              <w:bottom w:val="single" w:sz="4" w:space="0" w:color="000000"/>
              <w:right w:val="single" w:sz="4" w:space="0" w:color="000000"/>
            </w:tcBorders>
          </w:tcPr>
          <w:p w14:paraId="5C5409C7" w14:textId="77777777" w:rsidR="0040289D" w:rsidRDefault="00F80110">
            <w:pPr>
              <w:spacing w:after="0" w:line="259" w:lineRule="auto"/>
              <w:ind w:left="1" w:firstLine="0"/>
            </w:pPr>
            <w:r>
              <w:rPr>
                <w:sz w:val="22"/>
              </w:rPr>
              <w:t xml:space="preserve">Pittosporum </w:t>
            </w:r>
            <w:proofErr w:type="spellStart"/>
            <w:r>
              <w:rPr>
                <w:sz w:val="22"/>
              </w:rPr>
              <w:t>undulatum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F080AAF" w14:textId="77777777" w:rsidR="0040289D" w:rsidRDefault="00F80110">
            <w:pPr>
              <w:spacing w:after="0" w:line="259" w:lineRule="auto"/>
              <w:ind w:left="1" w:firstLine="0"/>
            </w:pPr>
            <w:r>
              <w:rPr>
                <w:sz w:val="22"/>
              </w:rPr>
              <w:t xml:space="preserve">Australian Cheesewood </w:t>
            </w:r>
          </w:p>
        </w:tc>
      </w:tr>
      <w:tr w:rsidR="0040289D" w14:paraId="641E489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640074A" w14:textId="77777777" w:rsidR="0040289D" w:rsidRDefault="00F80110">
            <w:pPr>
              <w:spacing w:after="0" w:line="259" w:lineRule="auto"/>
              <w:ind w:left="3" w:firstLine="0"/>
            </w:pPr>
            <w:r>
              <w:rPr>
                <w:b/>
                <w:sz w:val="22"/>
              </w:rPr>
              <w:t xml:space="preserve">105 </w:t>
            </w:r>
          </w:p>
        </w:tc>
        <w:tc>
          <w:tcPr>
            <w:tcW w:w="4213" w:type="dxa"/>
            <w:tcBorders>
              <w:top w:val="single" w:sz="4" w:space="0" w:color="000000"/>
              <w:left w:val="single" w:sz="4" w:space="0" w:color="000000"/>
              <w:bottom w:val="single" w:sz="4" w:space="0" w:color="000000"/>
              <w:right w:val="single" w:sz="4" w:space="0" w:color="000000"/>
            </w:tcBorders>
          </w:tcPr>
          <w:p w14:paraId="61645668" w14:textId="77777777" w:rsidR="0040289D" w:rsidRDefault="00F80110">
            <w:pPr>
              <w:spacing w:after="0" w:line="259" w:lineRule="auto"/>
              <w:ind w:left="1" w:firstLine="0"/>
            </w:pPr>
            <w:proofErr w:type="spellStart"/>
            <w:r>
              <w:rPr>
                <w:sz w:val="22"/>
              </w:rPr>
              <w:t>Polygonum</w:t>
            </w:r>
            <w:proofErr w:type="spellEnd"/>
            <w:r>
              <w:rPr>
                <w:sz w:val="22"/>
              </w:rPr>
              <w:t xml:space="preserve"> </w:t>
            </w:r>
            <w:proofErr w:type="spellStart"/>
            <w:r>
              <w:rPr>
                <w:sz w:val="22"/>
              </w:rPr>
              <w:t>capitatum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153BA48" w14:textId="77777777" w:rsidR="0040289D" w:rsidRDefault="00F80110">
            <w:pPr>
              <w:spacing w:after="0" w:line="259" w:lineRule="auto"/>
              <w:ind w:left="1" w:firstLine="0"/>
            </w:pPr>
            <w:r>
              <w:rPr>
                <w:sz w:val="22"/>
              </w:rPr>
              <w:t xml:space="preserve">Pink Knotweed </w:t>
            </w:r>
          </w:p>
        </w:tc>
      </w:tr>
      <w:tr w:rsidR="0040289D" w14:paraId="17EB804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8D3293C" w14:textId="77777777" w:rsidR="0040289D" w:rsidRDefault="00F80110">
            <w:pPr>
              <w:spacing w:after="0" w:line="259" w:lineRule="auto"/>
              <w:ind w:left="3" w:firstLine="0"/>
            </w:pPr>
            <w:r>
              <w:rPr>
                <w:b/>
                <w:sz w:val="22"/>
              </w:rPr>
              <w:t xml:space="preserve">106 </w:t>
            </w:r>
          </w:p>
        </w:tc>
        <w:tc>
          <w:tcPr>
            <w:tcW w:w="4213" w:type="dxa"/>
            <w:tcBorders>
              <w:top w:val="single" w:sz="4" w:space="0" w:color="000000"/>
              <w:left w:val="single" w:sz="4" w:space="0" w:color="000000"/>
              <w:bottom w:val="single" w:sz="4" w:space="0" w:color="000000"/>
              <w:right w:val="single" w:sz="4" w:space="0" w:color="000000"/>
            </w:tcBorders>
          </w:tcPr>
          <w:p w14:paraId="57E1C9F9" w14:textId="77777777" w:rsidR="0040289D" w:rsidRDefault="00F80110">
            <w:pPr>
              <w:spacing w:after="0" w:line="259" w:lineRule="auto"/>
              <w:ind w:left="1" w:firstLine="0"/>
            </w:pPr>
            <w:proofErr w:type="spellStart"/>
            <w:r>
              <w:rPr>
                <w:sz w:val="22"/>
              </w:rPr>
              <w:t>Prosopis</w:t>
            </w:r>
            <w:proofErr w:type="spellEnd"/>
            <w:r>
              <w:rPr>
                <w:sz w:val="22"/>
              </w:rPr>
              <w:t xml:space="preserve"> </w:t>
            </w:r>
            <w:proofErr w:type="spellStart"/>
            <w:r>
              <w:rPr>
                <w:sz w:val="22"/>
              </w:rPr>
              <w:t>juliflora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C0E33F2" w14:textId="77777777" w:rsidR="0040289D" w:rsidRDefault="00F80110">
            <w:pPr>
              <w:spacing w:after="0" w:line="259" w:lineRule="auto"/>
              <w:ind w:left="1" w:firstLine="0"/>
            </w:pPr>
            <w:r>
              <w:rPr>
                <w:sz w:val="22"/>
              </w:rPr>
              <w:t xml:space="preserve">Thorny Kiawe </w:t>
            </w:r>
          </w:p>
        </w:tc>
      </w:tr>
      <w:tr w:rsidR="0040289D" w14:paraId="6BA5C2A3"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0A470C4" w14:textId="77777777" w:rsidR="0040289D" w:rsidRDefault="00F80110">
            <w:pPr>
              <w:spacing w:after="0" w:line="259" w:lineRule="auto"/>
              <w:ind w:left="3" w:firstLine="0"/>
            </w:pPr>
            <w:r>
              <w:rPr>
                <w:b/>
                <w:sz w:val="22"/>
              </w:rPr>
              <w:t xml:space="preserve">107 </w:t>
            </w:r>
          </w:p>
        </w:tc>
        <w:tc>
          <w:tcPr>
            <w:tcW w:w="4213" w:type="dxa"/>
            <w:tcBorders>
              <w:top w:val="single" w:sz="4" w:space="0" w:color="000000"/>
              <w:left w:val="single" w:sz="4" w:space="0" w:color="000000"/>
              <w:bottom w:val="single" w:sz="4" w:space="0" w:color="000000"/>
              <w:right w:val="single" w:sz="4" w:space="0" w:color="000000"/>
            </w:tcBorders>
          </w:tcPr>
          <w:p w14:paraId="7F86F4A7" w14:textId="77777777" w:rsidR="0040289D" w:rsidRDefault="00F80110">
            <w:pPr>
              <w:spacing w:after="0" w:line="259" w:lineRule="auto"/>
              <w:ind w:left="1" w:firstLine="0"/>
            </w:pPr>
            <w:proofErr w:type="spellStart"/>
            <w:r>
              <w:rPr>
                <w:sz w:val="22"/>
              </w:rPr>
              <w:t>Psidium</w:t>
            </w:r>
            <w:proofErr w:type="spellEnd"/>
            <w:r>
              <w:rPr>
                <w:sz w:val="22"/>
              </w:rPr>
              <w:t xml:space="preserve"> </w:t>
            </w:r>
            <w:proofErr w:type="spellStart"/>
            <w:r>
              <w:rPr>
                <w:sz w:val="22"/>
              </w:rPr>
              <w:t>guajava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764A89F" w14:textId="77777777" w:rsidR="0040289D" w:rsidRDefault="00F80110">
            <w:pPr>
              <w:spacing w:after="0" w:line="259" w:lineRule="auto"/>
              <w:ind w:left="0" w:firstLine="0"/>
            </w:pPr>
            <w:r>
              <w:rPr>
                <w:sz w:val="22"/>
              </w:rPr>
              <w:t xml:space="preserve">Common Guava </w:t>
            </w:r>
          </w:p>
        </w:tc>
      </w:tr>
      <w:tr w:rsidR="0040289D" w14:paraId="11D3A3BA"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128D030" w14:textId="77777777" w:rsidR="0040289D" w:rsidRDefault="00F80110">
            <w:pPr>
              <w:spacing w:after="0" w:line="259" w:lineRule="auto"/>
              <w:ind w:left="3" w:firstLine="0"/>
            </w:pPr>
            <w:r>
              <w:rPr>
                <w:b/>
                <w:sz w:val="22"/>
              </w:rPr>
              <w:t xml:space="preserve">108 </w:t>
            </w:r>
          </w:p>
        </w:tc>
        <w:tc>
          <w:tcPr>
            <w:tcW w:w="4213" w:type="dxa"/>
            <w:tcBorders>
              <w:top w:val="single" w:sz="4" w:space="0" w:color="000000"/>
              <w:left w:val="single" w:sz="4" w:space="0" w:color="000000"/>
              <w:bottom w:val="single" w:sz="4" w:space="0" w:color="000000"/>
              <w:right w:val="single" w:sz="4" w:space="0" w:color="000000"/>
            </w:tcBorders>
          </w:tcPr>
          <w:p w14:paraId="25C7ADB6" w14:textId="77777777" w:rsidR="0040289D" w:rsidRDefault="00F80110">
            <w:pPr>
              <w:spacing w:after="0" w:line="259" w:lineRule="auto"/>
              <w:ind w:left="1" w:firstLine="0"/>
            </w:pPr>
            <w:proofErr w:type="spellStart"/>
            <w:r>
              <w:rPr>
                <w:sz w:val="22"/>
              </w:rPr>
              <w:t>Psidium</w:t>
            </w:r>
            <w:proofErr w:type="spellEnd"/>
            <w:r>
              <w:rPr>
                <w:sz w:val="22"/>
              </w:rPr>
              <w:t xml:space="preserve"> </w:t>
            </w:r>
            <w:proofErr w:type="spellStart"/>
            <w:r>
              <w:rPr>
                <w:sz w:val="22"/>
              </w:rPr>
              <w:t>guineense</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85FE4A6" w14:textId="77777777" w:rsidR="0040289D" w:rsidRDefault="00F80110">
            <w:pPr>
              <w:spacing w:after="0" w:line="259" w:lineRule="auto"/>
              <w:ind w:left="1" w:firstLine="0"/>
            </w:pPr>
            <w:r>
              <w:rPr>
                <w:sz w:val="22"/>
              </w:rPr>
              <w:t xml:space="preserve">Brazilian Guava </w:t>
            </w:r>
          </w:p>
        </w:tc>
      </w:tr>
      <w:tr w:rsidR="0040289D" w14:paraId="13A0981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F3CCDF0" w14:textId="77777777" w:rsidR="0040289D" w:rsidRDefault="00F80110">
            <w:pPr>
              <w:spacing w:after="0" w:line="259" w:lineRule="auto"/>
              <w:ind w:left="3" w:firstLine="0"/>
            </w:pPr>
            <w:r>
              <w:rPr>
                <w:b/>
                <w:sz w:val="22"/>
              </w:rPr>
              <w:t xml:space="preserve">109 </w:t>
            </w:r>
          </w:p>
        </w:tc>
        <w:tc>
          <w:tcPr>
            <w:tcW w:w="4213" w:type="dxa"/>
            <w:tcBorders>
              <w:top w:val="single" w:sz="4" w:space="0" w:color="000000"/>
              <w:left w:val="single" w:sz="4" w:space="0" w:color="000000"/>
              <w:bottom w:val="single" w:sz="4" w:space="0" w:color="000000"/>
              <w:right w:val="single" w:sz="4" w:space="0" w:color="000000"/>
            </w:tcBorders>
          </w:tcPr>
          <w:p w14:paraId="5AB5794E" w14:textId="77777777" w:rsidR="0040289D" w:rsidRDefault="00F80110">
            <w:pPr>
              <w:spacing w:after="0" w:line="259" w:lineRule="auto"/>
              <w:ind w:left="1" w:firstLine="0"/>
            </w:pPr>
            <w:proofErr w:type="spellStart"/>
            <w:r>
              <w:rPr>
                <w:sz w:val="22"/>
              </w:rPr>
              <w:t>Pueraria</w:t>
            </w:r>
            <w:proofErr w:type="spellEnd"/>
            <w:r>
              <w:rPr>
                <w:sz w:val="22"/>
              </w:rPr>
              <w:t xml:space="preserve"> </w:t>
            </w:r>
            <w:proofErr w:type="spellStart"/>
            <w:r>
              <w:rPr>
                <w:sz w:val="22"/>
              </w:rPr>
              <w:t>phaseoloides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EFB8EC2" w14:textId="77777777" w:rsidR="0040289D" w:rsidRDefault="00F80110">
            <w:pPr>
              <w:spacing w:after="0" w:line="259" w:lineRule="auto"/>
              <w:ind w:left="2" w:firstLine="0"/>
            </w:pPr>
            <w:r>
              <w:rPr>
                <w:sz w:val="22"/>
              </w:rPr>
              <w:t xml:space="preserve">Tropical Kudzu </w:t>
            </w:r>
          </w:p>
        </w:tc>
      </w:tr>
      <w:tr w:rsidR="0040289D" w14:paraId="54DABA9C"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2F8A99E" w14:textId="77777777" w:rsidR="0040289D" w:rsidRDefault="00F80110">
            <w:pPr>
              <w:spacing w:after="0" w:line="259" w:lineRule="auto"/>
              <w:ind w:left="3" w:firstLine="0"/>
            </w:pPr>
            <w:r>
              <w:rPr>
                <w:b/>
                <w:sz w:val="22"/>
              </w:rPr>
              <w:t xml:space="preserve">110 </w:t>
            </w:r>
          </w:p>
        </w:tc>
        <w:tc>
          <w:tcPr>
            <w:tcW w:w="4213" w:type="dxa"/>
            <w:tcBorders>
              <w:top w:val="single" w:sz="4" w:space="0" w:color="000000"/>
              <w:left w:val="single" w:sz="4" w:space="0" w:color="000000"/>
              <w:bottom w:val="single" w:sz="4" w:space="0" w:color="000000"/>
              <w:right w:val="single" w:sz="4" w:space="0" w:color="000000"/>
            </w:tcBorders>
          </w:tcPr>
          <w:p w14:paraId="688FC965" w14:textId="77777777" w:rsidR="0040289D" w:rsidRDefault="00F80110">
            <w:pPr>
              <w:spacing w:after="0" w:line="259" w:lineRule="auto"/>
              <w:ind w:left="1" w:firstLine="0"/>
            </w:pPr>
            <w:proofErr w:type="spellStart"/>
            <w:r>
              <w:rPr>
                <w:sz w:val="22"/>
              </w:rPr>
              <w:t>Pyracantha</w:t>
            </w:r>
            <w:proofErr w:type="spellEnd"/>
            <w:r>
              <w:rPr>
                <w:sz w:val="22"/>
              </w:rPr>
              <w:t xml:space="preserve"> </w:t>
            </w:r>
            <w:proofErr w:type="spellStart"/>
            <w:r>
              <w:rPr>
                <w:sz w:val="22"/>
              </w:rPr>
              <w:t>angustifolia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F2E0DF7" w14:textId="77777777" w:rsidR="0040289D" w:rsidRDefault="00F80110">
            <w:pPr>
              <w:spacing w:after="0" w:line="259" w:lineRule="auto"/>
              <w:ind w:left="2" w:firstLine="0"/>
            </w:pPr>
            <w:r>
              <w:rPr>
                <w:sz w:val="22"/>
              </w:rPr>
              <w:t xml:space="preserve">Narrowleaf Firethorn </w:t>
            </w:r>
          </w:p>
        </w:tc>
      </w:tr>
      <w:tr w:rsidR="0040289D" w14:paraId="18D2A26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635D281" w14:textId="77777777" w:rsidR="0040289D" w:rsidRDefault="00F80110">
            <w:pPr>
              <w:spacing w:after="0" w:line="259" w:lineRule="auto"/>
              <w:ind w:left="3" w:firstLine="0"/>
            </w:pPr>
            <w:r>
              <w:rPr>
                <w:b/>
                <w:sz w:val="22"/>
              </w:rPr>
              <w:t xml:space="preserve">111 </w:t>
            </w:r>
          </w:p>
        </w:tc>
        <w:tc>
          <w:tcPr>
            <w:tcW w:w="4213" w:type="dxa"/>
            <w:tcBorders>
              <w:top w:val="single" w:sz="4" w:space="0" w:color="000000"/>
              <w:left w:val="single" w:sz="4" w:space="0" w:color="000000"/>
              <w:bottom w:val="single" w:sz="4" w:space="0" w:color="000000"/>
              <w:right w:val="single" w:sz="4" w:space="0" w:color="000000"/>
            </w:tcBorders>
          </w:tcPr>
          <w:p w14:paraId="39D984EB" w14:textId="77777777" w:rsidR="0040289D" w:rsidRDefault="00F80110">
            <w:pPr>
              <w:spacing w:after="0" w:line="259" w:lineRule="auto"/>
              <w:ind w:left="1" w:firstLine="0"/>
            </w:pPr>
            <w:proofErr w:type="spellStart"/>
            <w:r>
              <w:rPr>
                <w:sz w:val="22"/>
              </w:rPr>
              <w:t>Rhodomyrtus</w:t>
            </w:r>
            <w:proofErr w:type="spellEnd"/>
            <w:r>
              <w:rPr>
                <w:sz w:val="22"/>
              </w:rPr>
              <w:t xml:space="preserve"> </w:t>
            </w:r>
            <w:proofErr w:type="spellStart"/>
            <w:r>
              <w:rPr>
                <w:sz w:val="22"/>
              </w:rPr>
              <w:t>tomentosa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8CCEDFB" w14:textId="77777777" w:rsidR="0040289D" w:rsidRDefault="00F80110">
            <w:pPr>
              <w:spacing w:after="0" w:line="259" w:lineRule="auto"/>
              <w:ind w:left="0" w:firstLine="0"/>
            </w:pPr>
            <w:r>
              <w:rPr>
                <w:sz w:val="22"/>
              </w:rPr>
              <w:t xml:space="preserve">Rose Myrtle </w:t>
            </w:r>
          </w:p>
        </w:tc>
      </w:tr>
      <w:tr w:rsidR="0040289D" w14:paraId="07DC6B0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3AC482A" w14:textId="77777777" w:rsidR="0040289D" w:rsidRDefault="00F80110">
            <w:pPr>
              <w:spacing w:after="0" w:line="259" w:lineRule="auto"/>
              <w:ind w:left="3" w:firstLine="0"/>
            </w:pPr>
            <w:r>
              <w:rPr>
                <w:b/>
                <w:sz w:val="22"/>
              </w:rPr>
              <w:t xml:space="preserve">112 </w:t>
            </w:r>
          </w:p>
        </w:tc>
        <w:tc>
          <w:tcPr>
            <w:tcW w:w="4213" w:type="dxa"/>
            <w:tcBorders>
              <w:top w:val="single" w:sz="4" w:space="0" w:color="000000"/>
              <w:left w:val="single" w:sz="4" w:space="0" w:color="000000"/>
              <w:bottom w:val="single" w:sz="4" w:space="0" w:color="000000"/>
              <w:right w:val="single" w:sz="4" w:space="0" w:color="000000"/>
            </w:tcBorders>
          </w:tcPr>
          <w:p w14:paraId="635966CC" w14:textId="77777777" w:rsidR="0040289D" w:rsidRDefault="00F80110">
            <w:pPr>
              <w:spacing w:after="0" w:line="259" w:lineRule="auto"/>
              <w:ind w:left="1" w:firstLine="0"/>
            </w:pPr>
            <w:proofErr w:type="spellStart"/>
            <w:r>
              <w:rPr>
                <w:sz w:val="22"/>
              </w:rPr>
              <w:t>Rubus</w:t>
            </w:r>
            <w:proofErr w:type="spellEnd"/>
            <w:r>
              <w:rPr>
                <w:sz w:val="22"/>
              </w:rPr>
              <w:t xml:space="preserve"> </w:t>
            </w:r>
            <w:proofErr w:type="spellStart"/>
            <w:r>
              <w:rPr>
                <w:sz w:val="22"/>
              </w:rPr>
              <w:t>argutus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7C97D64" w14:textId="77777777" w:rsidR="0040289D" w:rsidRDefault="00F80110">
            <w:pPr>
              <w:spacing w:after="0" w:line="259" w:lineRule="auto"/>
              <w:ind w:left="1" w:firstLine="0"/>
            </w:pPr>
            <w:r>
              <w:rPr>
                <w:sz w:val="22"/>
              </w:rPr>
              <w:t xml:space="preserve">Prickly Florida Blackberry </w:t>
            </w:r>
          </w:p>
        </w:tc>
      </w:tr>
      <w:tr w:rsidR="0040289D" w14:paraId="50FA54A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2E01BAA4" w14:textId="77777777" w:rsidR="0040289D" w:rsidRDefault="00F80110">
            <w:pPr>
              <w:spacing w:after="0" w:line="259" w:lineRule="auto"/>
              <w:ind w:left="3" w:firstLine="0"/>
            </w:pPr>
            <w:r>
              <w:rPr>
                <w:b/>
                <w:sz w:val="22"/>
              </w:rPr>
              <w:t xml:space="preserve">113 </w:t>
            </w:r>
          </w:p>
        </w:tc>
        <w:tc>
          <w:tcPr>
            <w:tcW w:w="4213" w:type="dxa"/>
            <w:tcBorders>
              <w:top w:val="single" w:sz="4" w:space="0" w:color="000000"/>
              <w:left w:val="single" w:sz="4" w:space="0" w:color="000000"/>
              <w:bottom w:val="single" w:sz="4" w:space="0" w:color="000000"/>
              <w:right w:val="single" w:sz="4" w:space="0" w:color="000000"/>
            </w:tcBorders>
          </w:tcPr>
          <w:p w14:paraId="1361DEAD" w14:textId="77777777" w:rsidR="0040289D" w:rsidRDefault="00F80110">
            <w:pPr>
              <w:spacing w:after="0" w:line="259" w:lineRule="auto"/>
              <w:ind w:left="1" w:firstLine="0"/>
            </w:pPr>
            <w:proofErr w:type="spellStart"/>
            <w:r>
              <w:rPr>
                <w:sz w:val="22"/>
              </w:rPr>
              <w:t>Salvinia</w:t>
            </w:r>
            <w:proofErr w:type="spellEnd"/>
            <w:r>
              <w:rPr>
                <w:sz w:val="22"/>
              </w:rPr>
              <w:t xml:space="preserve"> </w:t>
            </w:r>
            <w:proofErr w:type="spellStart"/>
            <w:r>
              <w:rPr>
                <w:sz w:val="22"/>
              </w:rPr>
              <w:t>molesta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CA8560F" w14:textId="77777777" w:rsidR="0040289D" w:rsidRDefault="00F80110">
            <w:pPr>
              <w:spacing w:after="0" w:line="259" w:lineRule="auto"/>
              <w:ind w:left="2" w:firstLine="0"/>
            </w:pPr>
            <w:r>
              <w:rPr>
                <w:sz w:val="22"/>
              </w:rPr>
              <w:t xml:space="preserve">Giant Salvinia </w:t>
            </w:r>
          </w:p>
        </w:tc>
      </w:tr>
      <w:tr w:rsidR="0040289D" w14:paraId="0C16E633" w14:textId="77777777">
        <w:trPr>
          <w:trHeight w:val="326"/>
        </w:trPr>
        <w:tc>
          <w:tcPr>
            <w:tcW w:w="547" w:type="dxa"/>
            <w:tcBorders>
              <w:top w:val="single" w:sz="4" w:space="0" w:color="000000"/>
              <w:left w:val="single" w:sz="4" w:space="0" w:color="000000"/>
              <w:bottom w:val="single" w:sz="4" w:space="0" w:color="000000"/>
              <w:right w:val="single" w:sz="4" w:space="0" w:color="000000"/>
            </w:tcBorders>
          </w:tcPr>
          <w:p w14:paraId="2E8EE815" w14:textId="77777777" w:rsidR="0040289D" w:rsidRDefault="00F80110">
            <w:pPr>
              <w:spacing w:after="0" w:line="259" w:lineRule="auto"/>
              <w:ind w:left="3" w:firstLine="0"/>
            </w:pPr>
            <w:r>
              <w:rPr>
                <w:b/>
                <w:sz w:val="22"/>
              </w:rPr>
              <w:t xml:space="preserve">114 </w:t>
            </w:r>
          </w:p>
        </w:tc>
        <w:tc>
          <w:tcPr>
            <w:tcW w:w="4213" w:type="dxa"/>
            <w:tcBorders>
              <w:top w:val="single" w:sz="4" w:space="0" w:color="000000"/>
              <w:left w:val="single" w:sz="4" w:space="0" w:color="000000"/>
              <w:bottom w:val="single" w:sz="4" w:space="0" w:color="000000"/>
              <w:right w:val="single" w:sz="4" w:space="0" w:color="000000"/>
            </w:tcBorders>
          </w:tcPr>
          <w:p w14:paraId="3B6A3DCE" w14:textId="77777777" w:rsidR="0040289D" w:rsidRDefault="00F80110">
            <w:pPr>
              <w:spacing w:after="0" w:line="259" w:lineRule="auto"/>
              <w:ind w:left="1" w:firstLine="0"/>
            </w:pPr>
            <w:proofErr w:type="spellStart"/>
            <w:r>
              <w:rPr>
                <w:sz w:val="22"/>
              </w:rPr>
              <w:t>Schefflera</w:t>
            </w:r>
            <w:proofErr w:type="spellEnd"/>
            <w:r>
              <w:rPr>
                <w:sz w:val="22"/>
              </w:rPr>
              <w:t xml:space="preserve"> </w:t>
            </w:r>
            <w:proofErr w:type="spellStart"/>
            <w:r>
              <w:rPr>
                <w:sz w:val="22"/>
              </w:rPr>
              <w:t>actinophylla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5D1C8F2" w14:textId="77777777" w:rsidR="0040289D" w:rsidRDefault="00F80110">
            <w:pPr>
              <w:spacing w:after="0" w:line="259" w:lineRule="auto"/>
              <w:ind w:left="2" w:firstLine="0"/>
            </w:pPr>
            <w:r>
              <w:rPr>
                <w:sz w:val="22"/>
              </w:rPr>
              <w:t xml:space="preserve">Octopus Tree </w:t>
            </w:r>
          </w:p>
        </w:tc>
      </w:tr>
      <w:tr w:rsidR="0040289D" w14:paraId="0F28AF1E" w14:textId="77777777">
        <w:trPr>
          <w:trHeight w:val="320"/>
        </w:trPr>
        <w:tc>
          <w:tcPr>
            <w:tcW w:w="547" w:type="dxa"/>
            <w:tcBorders>
              <w:top w:val="nil"/>
              <w:left w:val="single" w:sz="4" w:space="0" w:color="000000"/>
              <w:bottom w:val="single" w:sz="4" w:space="0" w:color="000000"/>
              <w:right w:val="single" w:sz="4" w:space="0" w:color="000000"/>
            </w:tcBorders>
          </w:tcPr>
          <w:p w14:paraId="6589F6C9" w14:textId="77777777" w:rsidR="0040289D" w:rsidRDefault="00F80110">
            <w:pPr>
              <w:spacing w:after="0" w:line="259" w:lineRule="auto"/>
              <w:ind w:left="3" w:firstLine="0"/>
            </w:pPr>
            <w:r>
              <w:rPr>
                <w:b/>
                <w:sz w:val="22"/>
              </w:rPr>
              <w:t xml:space="preserve">115 </w:t>
            </w:r>
          </w:p>
        </w:tc>
        <w:tc>
          <w:tcPr>
            <w:tcW w:w="4213" w:type="dxa"/>
            <w:tcBorders>
              <w:top w:val="nil"/>
              <w:left w:val="single" w:sz="4" w:space="0" w:color="000000"/>
              <w:bottom w:val="single" w:sz="4" w:space="0" w:color="000000"/>
              <w:right w:val="single" w:sz="4" w:space="0" w:color="000000"/>
            </w:tcBorders>
          </w:tcPr>
          <w:p w14:paraId="78CD6910" w14:textId="77777777" w:rsidR="0040289D" w:rsidRDefault="00F80110">
            <w:pPr>
              <w:spacing w:after="0" w:line="259" w:lineRule="auto"/>
              <w:ind w:left="2" w:firstLine="0"/>
            </w:pPr>
            <w:proofErr w:type="spellStart"/>
            <w:r>
              <w:rPr>
                <w:sz w:val="22"/>
              </w:rPr>
              <w:t>Schinus</w:t>
            </w:r>
            <w:proofErr w:type="spellEnd"/>
            <w:r>
              <w:rPr>
                <w:sz w:val="22"/>
              </w:rPr>
              <w:t xml:space="preserve"> </w:t>
            </w:r>
            <w:proofErr w:type="spellStart"/>
            <w:r>
              <w:rPr>
                <w:sz w:val="22"/>
              </w:rPr>
              <w:t>molle</w:t>
            </w:r>
            <w:proofErr w:type="spellEnd"/>
            <w:r>
              <w:rPr>
                <w:sz w:val="22"/>
              </w:rPr>
              <w:t xml:space="preserve"> </w:t>
            </w:r>
          </w:p>
        </w:tc>
        <w:tc>
          <w:tcPr>
            <w:tcW w:w="4391" w:type="dxa"/>
            <w:tcBorders>
              <w:top w:val="nil"/>
              <w:left w:val="single" w:sz="4" w:space="0" w:color="000000"/>
              <w:bottom w:val="single" w:sz="4" w:space="0" w:color="000000"/>
              <w:right w:val="single" w:sz="4" w:space="0" w:color="000000"/>
            </w:tcBorders>
          </w:tcPr>
          <w:p w14:paraId="7B44882A" w14:textId="77777777" w:rsidR="0040289D" w:rsidRDefault="00F80110">
            <w:pPr>
              <w:spacing w:after="0" w:line="259" w:lineRule="auto"/>
              <w:ind w:left="1" w:firstLine="0"/>
            </w:pPr>
            <w:r>
              <w:rPr>
                <w:sz w:val="22"/>
              </w:rPr>
              <w:t xml:space="preserve">Peruvian Pepper Tree </w:t>
            </w:r>
          </w:p>
        </w:tc>
      </w:tr>
      <w:tr w:rsidR="0040289D" w14:paraId="1D5ED0D7"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26D2CF1E" w14:textId="77777777" w:rsidR="0040289D" w:rsidRDefault="00F80110">
            <w:pPr>
              <w:spacing w:after="0" w:line="259" w:lineRule="auto"/>
              <w:ind w:left="3" w:firstLine="0"/>
            </w:pPr>
            <w:r>
              <w:rPr>
                <w:b/>
                <w:sz w:val="22"/>
              </w:rPr>
              <w:t xml:space="preserve">116 </w:t>
            </w:r>
          </w:p>
        </w:tc>
        <w:tc>
          <w:tcPr>
            <w:tcW w:w="4213" w:type="dxa"/>
            <w:tcBorders>
              <w:top w:val="single" w:sz="4" w:space="0" w:color="000000"/>
              <w:left w:val="single" w:sz="4" w:space="0" w:color="000000"/>
              <w:bottom w:val="single" w:sz="4" w:space="0" w:color="000000"/>
              <w:right w:val="single" w:sz="4" w:space="0" w:color="000000"/>
            </w:tcBorders>
          </w:tcPr>
          <w:p w14:paraId="006074BD" w14:textId="77777777" w:rsidR="0040289D" w:rsidRDefault="00F80110">
            <w:pPr>
              <w:spacing w:after="0" w:line="259" w:lineRule="auto"/>
              <w:ind w:left="2" w:firstLine="0"/>
            </w:pPr>
            <w:proofErr w:type="spellStart"/>
            <w:r>
              <w:rPr>
                <w:sz w:val="22"/>
              </w:rPr>
              <w:t>Schinus</w:t>
            </w:r>
            <w:proofErr w:type="spellEnd"/>
            <w:r>
              <w:rPr>
                <w:sz w:val="22"/>
              </w:rPr>
              <w:t xml:space="preserve"> </w:t>
            </w:r>
            <w:proofErr w:type="spellStart"/>
            <w:r>
              <w:rPr>
                <w:sz w:val="22"/>
              </w:rPr>
              <w:t>terebinthifolius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F6B2B0A" w14:textId="77777777" w:rsidR="0040289D" w:rsidRDefault="00F80110">
            <w:pPr>
              <w:spacing w:after="0" w:line="259" w:lineRule="auto"/>
              <w:ind w:left="2" w:firstLine="0"/>
            </w:pPr>
            <w:r>
              <w:rPr>
                <w:sz w:val="22"/>
              </w:rPr>
              <w:t xml:space="preserve">Christmas Berry </w:t>
            </w:r>
          </w:p>
        </w:tc>
      </w:tr>
      <w:tr w:rsidR="0040289D" w14:paraId="36137BA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97E7E69" w14:textId="77777777" w:rsidR="0040289D" w:rsidRDefault="00F80110">
            <w:pPr>
              <w:spacing w:after="0" w:line="259" w:lineRule="auto"/>
              <w:ind w:left="3" w:firstLine="0"/>
            </w:pPr>
            <w:r>
              <w:rPr>
                <w:b/>
                <w:sz w:val="22"/>
              </w:rPr>
              <w:t xml:space="preserve">117 </w:t>
            </w:r>
          </w:p>
        </w:tc>
        <w:tc>
          <w:tcPr>
            <w:tcW w:w="4213" w:type="dxa"/>
            <w:tcBorders>
              <w:top w:val="single" w:sz="4" w:space="0" w:color="000000"/>
              <w:left w:val="single" w:sz="4" w:space="0" w:color="000000"/>
              <w:bottom w:val="single" w:sz="4" w:space="0" w:color="000000"/>
              <w:right w:val="single" w:sz="4" w:space="0" w:color="000000"/>
            </w:tcBorders>
          </w:tcPr>
          <w:p w14:paraId="64C457EF" w14:textId="77777777" w:rsidR="0040289D" w:rsidRDefault="00F80110">
            <w:pPr>
              <w:spacing w:after="0" w:line="259" w:lineRule="auto"/>
              <w:ind w:left="2" w:firstLine="0"/>
            </w:pPr>
            <w:proofErr w:type="spellStart"/>
            <w:r>
              <w:rPr>
                <w:sz w:val="22"/>
              </w:rPr>
              <w:t>Senecio</w:t>
            </w:r>
            <w:proofErr w:type="spellEnd"/>
            <w:r>
              <w:rPr>
                <w:sz w:val="22"/>
              </w:rPr>
              <w:t xml:space="preserve"> </w:t>
            </w:r>
            <w:proofErr w:type="spellStart"/>
            <w:r>
              <w:rPr>
                <w:sz w:val="22"/>
              </w:rPr>
              <w:t>madagascariensis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B6E6B33" w14:textId="77777777" w:rsidR="0040289D" w:rsidRDefault="00F80110">
            <w:pPr>
              <w:spacing w:after="0" w:line="259" w:lineRule="auto"/>
              <w:ind w:left="2" w:firstLine="0"/>
            </w:pPr>
            <w:r>
              <w:rPr>
                <w:sz w:val="22"/>
              </w:rPr>
              <w:t xml:space="preserve">Fireweed </w:t>
            </w:r>
          </w:p>
        </w:tc>
      </w:tr>
      <w:tr w:rsidR="0040289D" w14:paraId="31483B8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47AFC93" w14:textId="77777777" w:rsidR="0040289D" w:rsidRDefault="00F80110">
            <w:pPr>
              <w:spacing w:after="0" w:line="259" w:lineRule="auto"/>
              <w:ind w:left="3" w:firstLine="0"/>
            </w:pPr>
            <w:r>
              <w:rPr>
                <w:b/>
                <w:sz w:val="22"/>
              </w:rPr>
              <w:t xml:space="preserve">118 </w:t>
            </w:r>
          </w:p>
        </w:tc>
        <w:tc>
          <w:tcPr>
            <w:tcW w:w="4213" w:type="dxa"/>
            <w:tcBorders>
              <w:top w:val="single" w:sz="4" w:space="0" w:color="000000"/>
              <w:left w:val="single" w:sz="4" w:space="0" w:color="000000"/>
              <w:bottom w:val="single" w:sz="4" w:space="0" w:color="000000"/>
              <w:right w:val="single" w:sz="4" w:space="0" w:color="000000"/>
            </w:tcBorders>
          </w:tcPr>
          <w:p w14:paraId="1D385D82" w14:textId="77777777" w:rsidR="0040289D" w:rsidRDefault="00F80110">
            <w:pPr>
              <w:spacing w:after="0" w:line="259" w:lineRule="auto"/>
              <w:ind w:left="2" w:firstLine="0"/>
            </w:pPr>
            <w:r>
              <w:rPr>
                <w:sz w:val="22"/>
              </w:rPr>
              <w:t xml:space="preserve">Senna </w:t>
            </w:r>
            <w:proofErr w:type="spellStart"/>
            <w:r>
              <w:rPr>
                <w:sz w:val="22"/>
              </w:rPr>
              <w:t>alata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668105B" w14:textId="77777777" w:rsidR="0040289D" w:rsidRDefault="00F80110">
            <w:pPr>
              <w:spacing w:after="0" w:line="259" w:lineRule="auto"/>
              <w:ind w:left="2" w:firstLine="0"/>
            </w:pPr>
            <w:r>
              <w:rPr>
                <w:sz w:val="22"/>
              </w:rPr>
              <w:t xml:space="preserve">Candle Bush </w:t>
            </w:r>
          </w:p>
        </w:tc>
      </w:tr>
      <w:tr w:rsidR="0040289D" w14:paraId="114872D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B20033B" w14:textId="77777777" w:rsidR="0040289D" w:rsidRDefault="00F80110">
            <w:pPr>
              <w:spacing w:after="0" w:line="259" w:lineRule="auto"/>
              <w:ind w:left="3" w:firstLine="0"/>
            </w:pPr>
            <w:r>
              <w:rPr>
                <w:b/>
                <w:sz w:val="22"/>
              </w:rPr>
              <w:t xml:space="preserve">119 </w:t>
            </w:r>
          </w:p>
        </w:tc>
        <w:tc>
          <w:tcPr>
            <w:tcW w:w="4213" w:type="dxa"/>
            <w:tcBorders>
              <w:top w:val="single" w:sz="4" w:space="0" w:color="000000"/>
              <w:left w:val="single" w:sz="4" w:space="0" w:color="000000"/>
              <w:bottom w:val="single" w:sz="4" w:space="0" w:color="000000"/>
              <w:right w:val="single" w:sz="4" w:space="0" w:color="000000"/>
            </w:tcBorders>
          </w:tcPr>
          <w:p w14:paraId="5628C4D3" w14:textId="77777777" w:rsidR="0040289D" w:rsidRDefault="00F80110">
            <w:pPr>
              <w:spacing w:after="0" w:line="259" w:lineRule="auto"/>
              <w:ind w:left="2" w:firstLine="0"/>
            </w:pPr>
            <w:proofErr w:type="spellStart"/>
            <w:r>
              <w:rPr>
                <w:sz w:val="22"/>
              </w:rPr>
              <w:t>Sesbania</w:t>
            </w:r>
            <w:proofErr w:type="spellEnd"/>
            <w:r>
              <w:rPr>
                <w:sz w:val="22"/>
              </w:rPr>
              <w:t xml:space="preserve"> </w:t>
            </w:r>
            <w:proofErr w:type="spellStart"/>
            <w:r>
              <w:rPr>
                <w:sz w:val="22"/>
              </w:rPr>
              <w:t>punicea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513BD0C" w14:textId="77777777" w:rsidR="0040289D" w:rsidRDefault="00F80110">
            <w:pPr>
              <w:spacing w:after="0" w:line="259" w:lineRule="auto"/>
              <w:ind w:left="3" w:firstLine="0"/>
            </w:pPr>
            <w:r>
              <w:rPr>
                <w:sz w:val="22"/>
              </w:rPr>
              <w:t xml:space="preserve">Rattlebox </w:t>
            </w:r>
          </w:p>
        </w:tc>
      </w:tr>
      <w:tr w:rsidR="0040289D" w14:paraId="7277404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36B6BB8" w14:textId="77777777" w:rsidR="0040289D" w:rsidRDefault="00F80110">
            <w:pPr>
              <w:spacing w:after="0" w:line="259" w:lineRule="auto"/>
              <w:ind w:left="3" w:firstLine="0"/>
            </w:pPr>
            <w:r>
              <w:rPr>
                <w:b/>
                <w:sz w:val="22"/>
              </w:rPr>
              <w:t xml:space="preserve">120 </w:t>
            </w:r>
          </w:p>
        </w:tc>
        <w:tc>
          <w:tcPr>
            <w:tcW w:w="4213" w:type="dxa"/>
            <w:tcBorders>
              <w:top w:val="single" w:sz="4" w:space="0" w:color="000000"/>
              <w:left w:val="single" w:sz="4" w:space="0" w:color="000000"/>
              <w:bottom w:val="single" w:sz="4" w:space="0" w:color="000000"/>
              <w:right w:val="single" w:sz="4" w:space="0" w:color="000000"/>
            </w:tcBorders>
          </w:tcPr>
          <w:p w14:paraId="6B1026BE" w14:textId="77777777" w:rsidR="0040289D" w:rsidRDefault="00F80110">
            <w:pPr>
              <w:spacing w:after="0" w:line="259" w:lineRule="auto"/>
              <w:ind w:left="2" w:firstLine="0"/>
            </w:pPr>
            <w:r>
              <w:rPr>
                <w:sz w:val="22"/>
              </w:rPr>
              <w:t xml:space="preserve">Solanum </w:t>
            </w:r>
            <w:proofErr w:type="spellStart"/>
            <w:r>
              <w:rPr>
                <w:sz w:val="22"/>
              </w:rPr>
              <w:t>seaforthianum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5AB2A00" w14:textId="77777777" w:rsidR="0040289D" w:rsidRDefault="00F80110">
            <w:pPr>
              <w:spacing w:after="0" w:line="259" w:lineRule="auto"/>
              <w:ind w:left="0" w:firstLine="0"/>
            </w:pPr>
            <w:r>
              <w:rPr>
                <w:sz w:val="22"/>
              </w:rPr>
              <w:t xml:space="preserve">Brazilian Nightshade </w:t>
            </w:r>
          </w:p>
        </w:tc>
      </w:tr>
      <w:tr w:rsidR="0040289D" w14:paraId="237E67B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3E8D9EC" w14:textId="77777777" w:rsidR="0040289D" w:rsidRDefault="00F80110">
            <w:pPr>
              <w:spacing w:after="0" w:line="259" w:lineRule="auto"/>
              <w:ind w:left="3" w:firstLine="0"/>
            </w:pPr>
            <w:r>
              <w:rPr>
                <w:b/>
                <w:sz w:val="22"/>
              </w:rPr>
              <w:t xml:space="preserve">121 </w:t>
            </w:r>
          </w:p>
        </w:tc>
        <w:tc>
          <w:tcPr>
            <w:tcW w:w="4213" w:type="dxa"/>
            <w:tcBorders>
              <w:top w:val="single" w:sz="4" w:space="0" w:color="000000"/>
              <w:left w:val="single" w:sz="4" w:space="0" w:color="000000"/>
              <w:bottom w:val="single" w:sz="4" w:space="0" w:color="000000"/>
              <w:right w:val="single" w:sz="4" w:space="0" w:color="000000"/>
            </w:tcBorders>
          </w:tcPr>
          <w:p w14:paraId="76FD2A8B" w14:textId="77777777" w:rsidR="0040289D" w:rsidRDefault="00F80110">
            <w:pPr>
              <w:spacing w:after="0" w:line="259" w:lineRule="auto"/>
              <w:ind w:left="2" w:firstLine="0"/>
            </w:pPr>
            <w:proofErr w:type="spellStart"/>
            <w:r>
              <w:rPr>
                <w:sz w:val="22"/>
              </w:rPr>
              <w:t>Spartium</w:t>
            </w:r>
            <w:proofErr w:type="spellEnd"/>
            <w:r>
              <w:rPr>
                <w:sz w:val="22"/>
              </w:rPr>
              <w:t xml:space="preserve"> </w:t>
            </w:r>
            <w:proofErr w:type="spellStart"/>
            <w:r>
              <w:rPr>
                <w:sz w:val="22"/>
              </w:rPr>
              <w:t>junceum</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9560157" w14:textId="77777777" w:rsidR="0040289D" w:rsidRDefault="00F80110">
            <w:pPr>
              <w:spacing w:after="0" w:line="259" w:lineRule="auto"/>
              <w:ind w:left="1" w:firstLine="0"/>
            </w:pPr>
            <w:r>
              <w:rPr>
                <w:sz w:val="22"/>
              </w:rPr>
              <w:t xml:space="preserve">Spanish Broom </w:t>
            </w:r>
          </w:p>
        </w:tc>
      </w:tr>
      <w:tr w:rsidR="0040289D" w14:paraId="6ECD9F1F"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35D6352" w14:textId="77777777" w:rsidR="0040289D" w:rsidRDefault="00F80110">
            <w:pPr>
              <w:spacing w:after="0" w:line="259" w:lineRule="auto"/>
              <w:ind w:left="3" w:firstLine="0"/>
            </w:pPr>
            <w:r>
              <w:rPr>
                <w:b/>
                <w:sz w:val="22"/>
              </w:rPr>
              <w:t xml:space="preserve">122 </w:t>
            </w:r>
          </w:p>
        </w:tc>
        <w:tc>
          <w:tcPr>
            <w:tcW w:w="4213" w:type="dxa"/>
            <w:tcBorders>
              <w:top w:val="single" w:sz="4" w:space="0" w:color="000000"/>
              <w:left w:val="single" w:sz="4" w:space="0" w:color="000000"/>
              <w:bottom w:val="single" w:sz="4" w:space="0" w:color="000000"/>
              <w:right w:val="single" w:sz="4" w:space="0" w:color="000000"/>
            </w:tcBorders>
          </w:tcPr>
          <w:p w14:paraId="70B80F16" w14:textId="77777777" w:rsidR="0040289D" w:rsidRDefault="00F80110">
            <w:pPr>
              <w:spacing w:after="0" w:line="259" w:lineRule="auto"/>
              <w:ind w:left="2" w:firstLine="0"/>
            </w:pPr>
            <w:proofErr w:type="spellStart"/>
            <w:r>
              <w:rPr>
                <w:sz w:val="22"/>
              </w:rPr>
              <w:t>Spathodea</w:t>
            </w:r>
            <w:proofErr w:type="spellEnd"/>
            <w:r>
              <w:rPr>
                <w:sz w:val="22"/>
              </w:rPr>
              <w:t xml:space="preserve"> </w:t>
            </w:r>
            <w:proofErr w:type="spellStart"/>
            <w:r>
              <w:rPr>
                <w:sz w:val="22"/>
              </w:rPr>
              <w:t>campanulata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027B813" w14:textId="77777777" w:rsidR="0040289D" w:rsidRDefault="00F80110">
            <w:pPr>
              <w:spacing w:after="0" w:line="259" w:lineRule="auto"/>
              <w:ind w:left="1" w:firstLine="0"/>
            </w:pPr>
            <w:r>
              <w:rPr>
                <w:sz w:val="22"/>
              </w:rPr>
              <w:t xml:space="preserve">African Tulip Tree </w:t>
            </w:r>
          </w:p>
        </w:tc>
      </w:tr>
      <w:tr w:rsidR="0040289D" w14:paraId="3726AE1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15E4984" w14:textId="77777777" w:rsidR="0040289D" w:rsidRDefault="00F80110">
            <w:pPr>
              <w:spacing w:after="0" w:line="259" w:lineRule="auto"/>
              <w:ind w:left="3" w:firstLine="0"/>
            </w:pPr>
            <w:r>
              <w:rPr>
                <w:b/>
                <w:sz w:val="22"/>
              </w:rPr>
              <w:t xml:space="preserve">123 </w:t>
            </w:r>
          </w:p>
        </w:tc>
        <w:tc>
          <w:tcPr>
            <w:tcW w:w="4213" w:type="dxa"/>
            <w:tcBorders>
              <w:top w:val="single" w:sz="4" w:space="0" w:color="000000"/>
              <w:left w:val="single" w:sz="4" w:space="0" w:color="000000"/>
              <w:bottom w:val="single" w:sz="4" w:space="0" w:color="000000"/>
              <w:right w:val="single" w:sz="4" w:space="0" w:color="000000"/>
            </w:tcBorders>
          </w:tcPr>
          <w:p w14:paraId="79374476" w14:textId="77777777" w:rsidR="0040289D" w:rsidRDefault="00F80110">
            <w:pPr>
              <w:spacing w:after="0" w:line="259" w:lineRule="auto"/>
              <w:ind w:left="2" w:firstLine="0"/>
            </w:pPr>
            <w:proofErr w:type="spellStart"/>
            <w:r>
              <w:rPr>
                <w:sz w:val="22"/>
              </w:rPr>
              <w:t>Stylosanthes</w:t>
            </w:r>
            <w:proofErr w:type="spellEnd"/>
            <w:r>
              <w:rPr>
                <w:sz w:val="22"/>
              </w:rPr>
              <w:t xml:space="preserve"> </w:t>
            </w:r>
            <w:proofErr w:type="spellStart"/>
            <w:r>
              <w:rPr>
                <w:sz w:val="22"/>
              </w:rPr>
              <w:t>guianensis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84A5834" w14:textId="77777777" w:rsidR="0040289D" w:rsidRDefault="00F80110">
            <w:pPr>
              <w:spacing w:after="0" w:line="259" w:lineRule="auto"/>
              <w:ind w:left="2" w:firstLine="0"/>
            </w:pPr>
            <w:proofErr w:type="spellStart"/>
            <w:r>
              <w:rPr>
                <w:sz w:val="22"/>
              </w:rPr>
              <w:t>Stylo</w:t>
            </w:r>
            <w:proofErr w:type="spellEnd"/>
            <w:r>
              <w:rPr>
                <w:sz w:val="22"/>
              </w:rPr>
              <w:t xml:space="preserve"> </w:t>
            </w:r>
          </w:p>
        </w:tc>
      </w:tr>
      <w:tr w:rsidR="0040289D" w14:paraId="2E8CADF9"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1F2659A" w14:textId="77777777" w:rsidR="0040289D" w:rsidRDefault="00F80110">
            <w:pPr>
              <w:spacing w:after="0" w:line="259" w:lineRule="auto"/>
              <w:ind w:left="3" w:firstLine="0"/>
            </w:pPr>
            <w:r>
              <w:rPr>
                <w:b/>
                <w:sz w:val="22"/>
              </w:rPr>
              <w:t xml:space="preserve">124 </w:t>
            </w:r>
          </w:p>
        </w:tc>
        <w:tc>
          <w:tcPr>
            <w:tcW w:w="4213" w:type="dxa"/>
            <w:tcBorders>
              <w:top w:val="single" w:sz="4" w:space="0" w:color="000000"/>
              <w:left w:val="single" w:sz="4" w:space="0" w:color="000000"/>
              <w:bottom w:val="single" w:sz="4" w:space="0" w:color="000000"/>
              <w:right w:val="single" w:sz="4" w:space="0" w:color="000000"/>
            </w:tcBorders>
          </w:tcPr>
          <w:p w14:paraId="2B30A155" w14:textId="77777777" w:rsidR="0040289D" w:rsidRDefault="00F80110">
            <w:pPr>
              <w:spacing w:after="0" w:line="259" w:lineRule="auto"/>
              <w:ind w:left="2" w:firstLine="0"/>
            </w:pPr>
            <w:proofErr w:type="spellStart"/>
            <w:r>
              <w:rPr>
                <w:sz w:val="22"/>
              </w:rPr>
              <w:t>Tamarix</w:t>
            </w:r>
            <w:proofErr w:type="spellEnd"/>
            <w:r>
              <w:rPr>
                <w:sz w:val="22"/>
              </w:rPr>
              <w:t xml:space="preserve"> </w:t>
            </w:r>
            <w:proofErr w:type="spellStart"/>
            <w:r>
              <w:rPr>
                <w:sz w:val="22"/>
              </w:rPr>
              <w:t>aphylla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3AA124C" w14:textId="77777777" w:rsidR="0040289D" w:rsidRDefault="00F80110">
            <w:pPr>
              <w:spacing w:after="0" w:line="259" w:lineRule="auto"/>
              <w:ind w:left="2" w:firstLine="0"/>
            </w:pPr>
            <w:proofErr w:type="spellStart"/>
            <w:r>
              <w:rPr>
                <w:sz w:val="22"/>
              </w:rPr>
              <w:t>Athel</w:t>
            </w:r>
            <w:proofErr w:type="spellEnd"/>
            <w:r>
              <w:rPr>
                <w:sz w:val="22"/>
              </w:rPr>
              <w:t xml:space="preserve"> Tamarisk </w:t>
            </w:r>
          </w:p>
        </w:tc>
      </w:tr>
      <w:tr w:rsidR="0040289D" w14:paraId="67C45F2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5FB046B" w14:textId="77777777" w:rsidR="0040289D" w:rsidRDefault="00F80110">
            <w:pPr>
              <w:spacing w:after="0" w:line="259" w:lineRule="auto"/>
              <w:ind w:left="3" w:firstLine="0"/>
            </w:pPr>
            <w:r>
              <w:rPr>
                <w:b/>
                <w:sz w:val="22"/>
              </w:rPr>
              <w:lastRenderedPageBreak/>
              <w:t xml:space="preserve">125 </w:t>
            </w:r>
          </w:p>
        </w:tc>
        <w:tc>
          <w:tcPr>
            <w:tcW w:w="4213" w:type="dxa"/>
            <w:tcBorders>
              <w:top w:val="single" w:sz="4" w:space="0" w:color="000000"/>
              <w:left w:val="single" w:sz="4" w:space="0" w:color="000000"/>
              <w:bottom w:val="single" w:sz="4" w:space="0" w:color="000000"/>
              <w:right w:val="single" w:sz="4" w:space="0" w:color="000000"/>
            </w:tcBorders>
          </w:tcPr>
          <w:p w14:paraId="69E56A57" w14:textId="77777777" w:rsidR="0040289D" w:rsidRDefault="00F80110">
            <w:pPr>
              <w:spacing w:after="0" w:line="259" w:lineRule="auto"/>
              <w:ind w:left="2" w:firstLine="0"/>
            </w:pPr>
            <w:proofErr w:type="spellStart"/>
            <w:r>
              <w:rPr>
                <w:sz w:val="22"/>
              </w:rPr>
              <w:t>Tamarix</w:t>
            </w:r>
            <w:proofErr w:type="spellEnd"/>
            <w:r>
              <w:rPr>
                <w:sz w:val="22"/>
              </w:rPr>
              <w:t xml:space="preserve"> </w:t>
            </w:r>
            <w:proofErr w:type="spellStart"/>
            <w:r>
              <w:rPr>
                <w:sz w:val="22"/>
              </w:rPr>
              <w:t>gallica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12D73E8" w14:textId="77777777" w:rsidR="0040289D" w:rsidRDefault="00F80110">
            <w:pPr>
              <w:spacing w:after="0" w:line="259" w:lineRule="auto"/>
              <w:ind w:left="2" w:firstLine="0"/>
            </w:pPr>
            <w:proofErr w:type="spellStart"/>
            <w:r>
              <w:rPr>
                <w:sz w:val="22"/>
              </w:rPr>
              <w:t>Saltcedar</w:t>
            </w:r>
            <w:proofErr w:type="spellEnd"/>
            <w:r>
              <w:rPr>
                <w:sz w:val="22"/>
              </w:rPr>
              <w:t xml:space="preserve"> </w:t>
            </w:r>
          </w:p>
        </w:tc>
      </w:tr>
      <w:tr w:rsidR="0040289D" w14:paraId="6579E85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3823247" w14:textId="77777777" w:rsidR="0040289D" w:rsidRDefault="00F80110">
            <w:pPr>
              <w:spacing w:after="0" w:line="259" w:lineRule="auto"/>
              <w:ind w:left="3" w:firstLine="0"/>
            </w:pPr>
            <w:r>
              <w:rPr>
                <w:b/>
                <w:sz w:val="22"/>
              </w:rPr>
              <w:t xml:space="preserve">126 </w:t>
            </w:r>
          </w:p>
        </w:tc>
        <w:tc>
          <w:tcPr>
            <w:tcW w:w="4213" w:type="dxa"/>
            <w:tcBorders>
              <w:top w:val="single" w:sz="4" w:space="0" w:color="000000"/>
              <w:left w:val="single" w:sz="4" w:space="0" w:color="000000"/>
              <w:bottom w:val="single" w:sz="4" w:space="0" w:color="000000"/>
              <w:right w:val="single" w:sz="4" w:space="0" w:color="000000"/>
            </w:tcBorders>
          </w:tcPr>
          <w:p w14:paraId="64CFBDF5" w14:textId="77777777" w:rsidR="0040289D" w:rsidRDefault="00F80110">
            <w:pPr>
              <w:spacing w:after="0" w:line="259" w:lineRule="auto"/>
              <w:ind w:left="2" w:firstLine="0"/>
            </w:pPr>
            <w:proofErr w:type="spellStart"/>
            <w:r>
              <w:rPr>
                <w:sz w:val="22"/>
              </w:rPr>
              <w:t>Tecoma</w:t>
            </w:r>
            <w:proofErr w:type="spellEnd"/>
            <w:r>
              <w:rPr>
                <w:sz w:val="22"/>
              </w:rPr>
              <w:t xml:space="preserve"> </w:t>
            </w:r>
            <w:proofErr w:type="spellStart"/>
            <w:r>
              <w:rPr>
                <w:sz w:val="22"/>
              </w:rPr>
              <w:t>stans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0B75D10" w14:textId="77777777" w:rsidR="0040289D" w:rsidRDefault="00F80110">
            <w:pPr>
              <w:spacing w:after="0" w:line="259" w:lineRule="auto"/>
              <w:ind w:left="2" w:firstLine="0"/>
            </w:pPr>
            <w:r>
              <w:rPr>
                <w:sz w:val="22"/>
              </w:rPr>
              <w:t xml:space="preserve">Yellow Bells </w:t>
            </w:r>
          </w:p>
        </w:tc>
      </w:tr>
      <w:tr w:rsidR="0040289D" w14:paraId="7A05F7F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0D3D815" w14:textId="77777777" w:rsidR="0040289D" w:rsidRDefault="00F80110">
            <w:pPr>
              <w:spacing w:after="0" w:line="259" w:lineRule="auto"/>
              <w:ind w:left="3" w:firstLine="0"/>
            </w:pPr>
            <w:r>
              <w:rPr>
                <w:b/>
                <w:sz w:val="22"/>
              </w:rPr>
              <w:t xml:space="preserve">127 </w:t>
            </w:r>
          </w:p>
        </w:tc>
        <w:tc>
          <w:tcPr>
            <w:tcW w:w="4213" w:type="dxa"/>
            <w:tcBorders>
              <w:top w:val="single" w:sz="4" w:space="0" w:color="000000"/>
              <w:left w:val="single" w:sz="4" w:space="0" w:color="000000"/>
              <w:bottom w:val="single" w:sz="4" w:space="0" w:color="000000"/>
              <w:right w:val="single" w:sz="4" w:space="0" w:color="000000"/>
            </w:tcBorders>
          </w:tcPr>
          <w:p w14:paraId="2A155C1F" w14:textId="77777777" w:rsidR="0040289D" w:rsidRDefault="00F80110">
            <w:pPr>
              <w:spacing w:after="0" w:line="259" w:lineRule="auto"/>
              <w:ind w:left="2" w:firstLine="0"/>
            </w:pPr>
            <w:proofErr w:type="spellStart"/>
            <w:r>
              <w:rPr>
                <w:sz w:val="22"/>
              </w:rPr>
              <w:t>Tephrosia</w:t>
            </w:r>
            <w:proofErr w:type="spellEnd"/>
            <w:r>
              <w:rPr>
                <w:sz w:val="22"/>
              </w:rPr>
              <w:t xml:space="preserve"> candida </w:t>
            </w:r>
          </w:p>
        </w:tc>
        <w:tc>
          <w:tcPr>
            <w:tcW w:w="4391" w:type="dxa"/>
            <w:tcBorders>
              <w:top w:val="single" w:sz="4" w:space="0" w:color="000000"/>
              <w:left w:val="single" w:sz="4" w:space="0" w:color="000000"/>
              <w:bottom w:val="single" w:sz="4" w:space="0" w:color="000000"/>
              <w:right w:val="single" w:sz="4" w:space="0" w:color="000000"/>
            </w:tcBorders>
          </w:tcPr>
          <w:p w14:paraId="107BD779" w14:textId="77777777" w:rsidR="0040289D" w:rsidRDefault="00F80110">
            <w:pPr>
              <w:spacing w:after="0" w:line="259" w:lineRule="auto"/>
              <w:ind w:left="1" w:firstLine="0"/>
            </w:pPr>
            <w:r>
              <w:rPr>
                <w:sz w:val="22"/>
              </w:rPr>
              <w:t xml:space="preserve">White </w:t>
            </w:r>
            <w:proofErr w:type="spellStart"/>
            <w:r>
              <w:rPr>
                <w:sz w:val="22"/>
              </w:rPr>
              <w:t>Tephrosia</w:t>
            </w:r>
            <w:proofErr w:type="spellEnd"/>
            <w:r>
              <w:rPr>
                <w:sz w:val="22"/>
              </w:rPr>
              <w:t xml:space="preserve"> </w:t>
            </w:r>
          </w:p>
        </w:tc>
      </w:tr>
      <w:tr w:rsidR="0040289D" w14:paraId="5C05A47A"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5207F6EF" w14:textId="77777777" w:rsidR="0040289D" w:rsidRDefault="00F80110">
            <w:pPr>
              <w:spacing w:after="0" w:line="259" w:lineRule="auto"/>
              <w:ind w:left="3" w:firstLine="0"/>
            </w:pPr>
            <w:r>
              <w:rPr>
                <w:b/>
                <w:sz w:val="22"/>
              </w:rPr>
              <w:t xml:space="preserve">128 </w:t>
            </w:r>
          </w:p>
        </w:tc>
        <w:tc>
          <w:tcPr>
            <w:tcW w:w="4213" w:type="dxa"/>
            <w:tcBorders>
              <w:top w:val="single" w:sz="4" w:space="0" w:color="000000"/>
              <w:left w:val="single" w:sz="4" w:space="0" w:color="000000"/>
              <w:bottom w:val="single" w:sz="4" w:space="0" w:color="000000"/>
              <w:right w:val="single" w:sz="4" w:space="0" w:color="000000"/>
            </w:tcBorders>
          </w:tcPr>
          <w:p w14:paraId="16990E10" w14:textId="77777777" w:rsidR="0040289D" w:rsidRDefault="00F80110">
            <w:pPr>
              <w:spacing w:after="0" w:line="259" w:lineRule="auto"/>
              <w:ind w:left="2" w:firstLine="0"/>
            </w:pPr>
            <w:proofErr w:type="spellStart"/>
            <w:r>
              <w:rPr>
                <w:sz w:val="22"/>
              </w:rPr>
              <w:t>Tephrosia</w:t>
            </w:r>
            <w:proofErr w:type="spellEnd"/>
            <w:r>
              <w:rPr>
                <w:sz w:val="22"/>
              </w:rPr>
              <w:t xml:space="preserve"> </w:t>
            </w:r>
            <w:proofErr w:type="spellStart"/>
            <w:r>
              <w:rPr>
                <w:sz w:val="22"/>
              </w:rPr>
              <w:t>purpurea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8BD2A1F" w14:textId="77777777" w:rsidR="0040289D" w:rsidRDefault="00F80110">
            <w:pPr>
              <w:spacing w:after="0" w:line="259" w:lineRule="auto"/>
              <w:ind w:left="1" w:firstLine="0"/>
            </w:pPr>
            <w:r>
              <w:rPr>
                <w:sz w:val="22"/>
              </w:rPr>
              <w:t xml:space="preserve">Pila </w:t>
            </w:r>
          </w:p>
        </w:tc>
      </w:tr>
      <w:tr w:rsidR="0040289D" w14:paraId="4DF70BF8"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F83C585" w14:textId="77777777" w:rsidR="0040289D" w:rsidRDefault="00F80110">
            <w:pPr>
              <w:spacing w:after="0" w:line="259" w:lineRule="auto"/>
              <w:ind w:left="3" w:firstLine="0"/>
            </w:pPr>
            <w:r>
              <w:rPr>
                <w:b/>
                <w:sz w:val="22"/>
              </w:rPr>
              <w:t xml:space="preserve">129 </w:t>
            </w:r>
          </w:p>
        </w:tc>
        <w:tc>
          <w:tcPr>
            <w:tcW w:w="4213" w:type="dxa"/>
            <w:tcBorders>
              <w:top w:val="single" w:sz="4" w:space="0" w:color="000000"/>
              <w:left w:val="single" w:sz="4" w:space="0" w:color="000000"/>
              <w:bottom w:val="single" w:sz="4" w:space="0" w:color="000000"/>
              <w:right w:val="single" w:sz="4" w:space="0" w:color="000000"/>
            </w:tcBorders>
          </w:tcPr>
          <w:p w14:paraId="5D3D5A0E" w14:textId="77777777" w:rsidR="0040289D" w:rsidRDefault="00F80110">
            <w:pPr>
              <w:spacing w:after="0" w:line="259" w:lineRule="auto"/>
              <w:ind w:left="2" w:firstLine="0"/>
            </w:pPr>
            <w:proofErr w:type="spellStart"/>
            <w:r>
              <w:rPr>
                <w:sz w:val="22"/>
              </w:rPr>
              <w:t>Thunbergia</w:t>
            </w:r>
            <w:proofErr w:type="spellEnd"/>
            <w:r>
              <w:rPr>
                <w:sz w:val="22"/>
              </w:rPr>
              <w:t xml:space="preserve"> grandiflora </w:t>
            </w:r>
          </w:p>
        </w:tc>
        <w:tc>
          <w:tcPr>
            <w:tcW w:w="4391" w:type="dxa"/>
            <w:tcBorders>
              <w:top w:val="single" w:sz="4" w:space="0" w:color="000000"/>
              <w:left w:val="single" w:sz="4" w:space="0" w:color="000000"/>
              <w:bottom w:val="single" w:sz="4" w:space="0" w:color="000000"/>
              <w:right w:val="single" w:sz="4" w:space="0" w:color="000000"/>
            </w:tcBorders>
          </w:tcPr>
          <w:p w14:paraId="15B4A3A7" w14:textId="77777777" w:rsidR="0040289D" w:rsidRDefault="00F80110">
            <w:pPr>
              <w:spacing w:after="0" w:line="259" w:lineRule="auto"/>
              <w:ind w:left="3" w:firstLine="0"/>
            </w:pPr>
            <w:r>
              <w:rPr>
                <w:sz w:val="22"/>
              </w:rPr>
              <w:t xml:space="preserve">Blue Trumpet Vine </w:t>
            </w:r>
          </w:p>
        </w:tc>
      </w:tr>
      <w:tr w:rsidR="0040289D" w14:paraId="16023F0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992FBD1" w14:textId="77777777" w:rsidR="0040289D" w:rsidRDefault="00F80110">
            <w:pPr>
              <w:spacing w:after="0" w:line="259" w:lineRule="auto"/>
              <w:ind w:left="3" w:firstLine="0"/>
            </w:pPr>
            <w:r>
              <w:rPr>
                <w:b/>
                <w:sz w:val="22"/>
              </w:rPr>
              <w:t xml:space="preserve">130 </w:t>
            </w:r>
          </w:p>
        </w:tc>
        <w:tc>
          <w:tcPr>
            <w:tcW w:w="4213" w:type="dxa"/>
            <w:tcBorders>
              <w:top w:val="single" w:sz="4" w:space="0" w:color="000000"/>
              <w:left w:val="single" w:sz="4" w:space="0" w:color="000000"/>
              <w:bottom w:val="single" w:sz="4" w:space="0" w:color="000000"/>
              <w:right w:val="single" w:sz="4" w:space="0" w:color="000000"/>
            </w:tcBorders>
          </w:tcPr>
          <w:p w14:paraId="36D348C8" w14:textId="77777777" w:rsidR="0040289D" w:rsidRDefault="00F80110">
            <w:pPr>
              <w:spacing w:after="0" w:line="259" w:lineRule="auto"/>
              <w:ind w:left="2" w:firstLine="0"/>
            </w:pPr>
            <w:proofErr w:type="spellStart"/>
            <w:r>
              <w:rPr>
                <w:sz w:val="22"/>
              </w:rPr>
              <w:t>Tibouchina</w:t>
            </w:r>
            <w:proofErr w:type="spellEnd"/>
            <w:r>
              <w:rPr>
                <w:sz w:val="22"/>
              </w:rPr>
              <w:t xml:space="preserve"> </w:t>
            </w:r>
            <w:proofErr w:type="spellStart"/>
            <w:r>
              <w:rPr>
                <w:sz w:val="22"/>
              </w:rPr>
              <w:t>urvilleana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29C01E9" w14:textId="77777777" w:rsidR="0040289D" w:rsidRDefault="00F80110">
            <w:pPr>
              <w:spacing w:after="0" w:line="259" w:lineRule="auto"/>
              <w:ind w:left="1" w:firstLine="0"/>
            </w:pPr>
            <w:r>
              <w:rPr>
                <w:sz w:val="22"/>
              </w:rPr>
              <w:t xml:space="preserve">Glory Bush </w:t>
            </w:r>
          </w:p>
        </w:tc>
      </w:tr>
      <w:tr w:rsidR="0040289D" w14:paraId="3498E03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F37F0C3" w14:textId="77777777" w:rsidR="0040289D" w:rsidRDefault="00F80110">
            <w:pPr>
              <w:spacing w:after="0" w:line="259" w:lineRule="auto"/>
              <w:ind w:left="3" w:firstLine="0"/>
            </w:pPr>
            <w:r>
              <w:rPr>
                <w:b/>
                <w:sz w:val="22"/>
              </w:rPr>
              <w:t xml:space="preserve">131 </w:t>
            </w:r>
          </w:p>
        </w:tc>
        <w:tc>
          <w:tcPr>
            <w:tcW w:w="4213" w:type="dxa"/>
            <w:tcBorders>
              <w:top w:val="single" w:sz="4" w:space="0" w:color="000000"/>
              <w:left w:val="single" w:sz="4" w:space="0" w:color="000000"/>
              <w:bottom w:val="single" w:sz="4" w:space="0" w:color="000000"/>
              <w:right w:val="single" w:sz="4" w:space="0" w:color="000000"/>
            </w:tcBorders>
          </w:tcPr>
          <w:p w14:paraId="501C5C27" w14:textId="77777777" w:rsidR="0040289D" w:rsidRDefault="00F80110">
            <w:pPr>
              <w:spacing w:after="0" w:line="259" w:lineRule="auto"/>
              <w:ind w:left="2" w:firstLine="0"/>
            </w:pPr>
            <w:r>
              <w:rPr>
                <w:sz w:val="22"/>
              </w:rPr>
              <w:t xml:space="preserve">Tillandsia </w:t>
            </w:r>
            <w:proofErr w:type="spellStart"/>
            <w:r>
              <w:rPr>
                <w:sz w:val="22"/>
              </w:rPr>
              <w:t>usneoides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B0832FC" w14:textId="77777777" w:rsidR="0040289D" w:rsidRDefault="00F80110">
            <w:pPr>
              <w:spacing w:after="0" w:line="259" w:lineRule="auto"/>
              <w:ind w:left="2" w:firstLine="0"/>
            </w:pPr>
            <w:r>
              <w:rPr>
                <w:sz w:val="22"/>
              </w:rPr>
              <w:t xml:space="preserve">Spanish Moss </w:t>
            </w:r>
          </w:p>
        </w:tc>
      </w:tr>
      <w:tr w:rsidR="0040289D" w14:paraId="07B70312"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7DD67FA" w14:textId="77777777" w:rsidR="0040289D" w:rsidRDefault="00F80110">
            <w:pPr>
              <w:spacing w:after="0" w:line="259" w:lineRule="auto"/>
              <w:ind w:left="3" w:firstLine="0"/>
            </w:pPr>
            <w:r>
              <w:rPr>
                <w:b/>
                <w:sz w:val="22"/>
              </w:rPr>
              <w:t xml:space="preserve">132 </w:t>
            </w:r>
          </w:p>
        </w:tc>
        <w:tc>
          <w:tcPr>
            <w:tcW w:w="4213" w:type="dxa"/>
            <w:tcBorders>
              <w:top w:val="single" w:sz="4" w:space="0" w:color="000000"/>
              <w:left w:val="single" w:sz="4" w:space="0" w:color="000000"/>
              <w:bottom w:val="single" w:sz="4" w:space="0" w:color="000000"/>
              <w:right w:val="single" w:sz="4" w:space="0" w:color="000000"/>
            </w:tcBorders>
          </w:tcPr>
          <w:p w14:paraId="33EADA28" w14:textId="77777777" w:rsidR="0040289D" w:rsidRDefault="00F80110">
            <w:pPr>
              <w:spacing w:after="0" w:line="259" w:lineRule="auto"/>
              <w:ind w:left="2" w:firstLine="0"/>
            </w:pPr>
            <w:proofErr w:type="spellStart"/>
            <w:r>
              <w:rPr>
                <w:sz w:val="22"/>
              </w:rPr>
              <w:t>Turnera</w:t>
            </w:r>
            <w:proofErr w:type="spellEnd"/>
            <w:r>
              <w:rPr>
                <w:sz w:val="22"/>
              </w:rPr>
              <w:t xml:space="preserve"> </w:t>
            </w:r>
            <w:proofErr w:type="spellStart"/>
            <w:r>
              <w:rPr>
                <w:sz w:val="22"/>
              </w:rPr>
              <w:t>ulmifolia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3BFFF6E" w14:textId="77777777" w:rsidR="0040289D" w:rsidRDefault="00F80110">
            <w:pPr>
              <w:spacing w:after="0" w:line="259" w:lineRule="auto"/>
              <w:ind w:left="1" w:firstLine="0"/>
            </w:pPr>
            <w:r>
              <w:rPr>
                <w:sz w:val="22"/>
              </w:rPr>
              <w:t xml:space="preserve">Yellow Alder </w:t>
            </w:r>
          </w:p>
        </w:tc>
      </w:tr>
      <w:tr w:rsidR="0040289D" w14:paraId="4F032A9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2FD706E" w14:textId="77777777" w:rsidR="0040289D" w:rsidRDefault="00F80110">
            <w:pPr>
              <w:spacing w:after="0" w:line="259" w:lineRule="auto"/>
              <w:ind w:left="3" w:firstLine="0"/>
            </w:pPr>
            <w:r>
              <w:rPr>
                <w:b/>
                <w:sz w:val="22"/>
              </w:rPr>
              <w:t xml:space="preserve">133 </w:t>
            </w:r>
          </w:p>
        </w:tc>
        <w:tc>
          <w:tcPr>
            <w:tcW w:w="4213" w:type="dxa"/>
            <w:tcBorders>
              <w:top w:val="single" w:sz="4" w:space="0" w:color="000000"/>
              <w:left w:val="single" w:sz="4" w:space="0" w:color="000000"/>
              <w:bottom w:val="single" w:sz="4" w:space="0" w:color="000000"/>
              <w:right w:val="single" w:sz="4" w:space="0" w:color="000000"/>
            </w:tcBorders>
          </w:tcPr>
          <w:p w14:paraId="1FCEE9DB" w14:textId="77777777" w:rsidR="0040289D" w:rsidRDefault="00F80110">
            <w:pPr>
              <w:spacing w:after="0" w:line="259" w:lineRule="auto"/>
              <w:ind w:left="2" w:firstLine="0"/>
            </w:pPr>
            <w:proofErr w:type="spellStart"/>
            <w:r>
              <w:rPr>
                <w:sz w:val="22"/>
              </w:rPr>
              <w:t>Ulex</w:t>
            </w:r>
            <w:proofErr w:type="spellEnd"/>
            <w:r>
              <w:rPr>
                <w:sz w:val="22"/>
              </w:rPr>
              <w:t xml:space="preserve"> </w:t>
            </w:r>
            <w:proofErr w:type="spellStart"/>
            <w:r>
              <w:rPr>
                <w:sz w:val="22"/>
              </w:rPr>
              <w:t>europaeus</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FEE2B62" w14:textId="77777777" w:rsidR="0040289D" w:rsidRDefault="00F80110">
            <w:pPr>
              <w:spacing w:after="0" w:line="259" w:lineRule="auto"/>
              <w:ind w:left="1" w:firstLine="0"/>
            </w:pPr>
            <w:r>
              <w:rPr>
                <w:sz w:val="22"/>
              </w:rPr>
              <w:t xml:space="preserve">Gorse </w:t>
            </w:r>
          </w:p>
        </w:tc>
      </w:tr>
      <w:tr w:rsidR="0040289D" w14:paraId="06062FA8"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786A4F9" w14:textId="77777777" w:rsidR="0040289D" w:rsidRDefault="00F80110">
            <w:pPr>
              <w:spacing w:after="0" w:line="259" w:lineRule="auto"/>
              <w:ind w:left="3" w:firstLine="0"/>
            </w:pPr>
            <w:r>
              <w:rPr>
                <w:b/>
                <w:sz w:val="22"/>
              </w:rPr>
              <w:t xml:space="preserve">134 </w:t>
            </w:r>
          </w:p>
        </w:tc>
        <w:tc>
          <w:tcPr>
            <w:tcW w:w="4213" w:type="dxa"/>
            <w:tcBorders>
              <w:top w:val="single" w:sz="4" w:space="0" w:color="000000"/>
              <w:left w:val="single" w:sz="4" w:space="0" w:color="000000"/>
              <w:bottom w:val="single" w:sz="4" w:space="0" w:color="000000"/>
              <w:right w:val="single" w:sz="4" w:space="0" w:color="000000"/>
            </w:tcBorders>
          </w:tcPr>
          <w:p w14:paraId="1373B96E" w14:textId="77777777" w:rsidR="0040289D" w:rsidRDefault="00F80110">
            <w:pPr>
              <w:spacing w:after="0" w:line="259" w:lineRule="auto"/>
              <w:ind w:left="2" w:firstLine="0"/>
            </w:pPr>
            <w:proofErr w:type="spellStart"/>
            <w:r>
              <w:rPr>
                <w:sz w:val="22"/>
              </w:rPr>
              <w:t>Zizyphus</w:t>
            </w:r>
            <w:proofErr w:type="spellEnd"/>
            <w:r>
              <w:rPr>
                <w:sz w:val="22"/>
              </w:rPr>
              <w:t xml:space="preserve"> </w:t>
            </w:r>
            <w:proofErr w:type="spellStart"/>
            <w:r>
              <w:rPr>
                <w:sz w:val="22"/>
              </w:rPr>
              <w:t>mauritiana</w:t>
            </w:r>
            <w:proofErr w:type="spellEnd"/>
            <w:r>
              <w:rPr>
                <w:sz w:val="22"/>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99D63B0" w14:textId="77777777" w:rsidR="0040289D" w:rsidRDefault="00F80110">
            <w:pPr>
              <w:spacing w:after="0" w:line="259" w:lineRule="auto"/>
              <w:ind w:left="2" w:firstLine="0"/>
            </w:pPr>
            <w:r>
              <w:rPr>
                <w:sz w:val="22"/>
              </w:rPr>
              <w:t xml:space="preserve">Indian Jujube </w:t>
            </w:r>
          </w:p>
        </w:tc>
      </w:tr>
    </w:tbl>
    <w:p w14:paraId="365EF5E8" w14:textId="77777777" w:rsidR="0040289D" w:rsidRDefault="00F80110">
      <w:pPr>
        <w:spacing w:after="25" w:line="259" w:lineRule="auto"/>
        <w:ind w:left="0" w:right="2836" w:firstLine="0"/>
        <w:jc w:val="right"/>
      </w:pPr>
      <w:r>
        <w:rPr>
          <w:b/>
        </w:rPr>
        <w:t xml:space="preserve"> </w:t>
      </w:r>
      <w:r>
        <w:rPr>
          <w:b/>
        </w:rPr>
        <w:tab/>
      </w:r>
      <w:r>
        <w:t xml:space="preserve"> </w:t>
      </w:r>
      <w:r>
        <w:tab/>
        <w:t xml:space="preserve"> </w:t>
      </w:r>
    </w:p>
    <w:p w14:paraId="740C8FC2" w14:textId="77777777" w:rsidR="0040289D" w:rsidRDefault="00F80110">
      <w:pPr>
        <w:pStyle w:val="Heading1"/>
        <w:tabs>
          <w:tab w:val="center" w:pos="2706"/>
          <w:tab w:val="center" w:pos="5212"/>
        </w:tabs>
        <w:ind w:left="0"/>
      </w:pPr>
      <w:r>
        <w:rPr>
          <w:rFonts w:ascii="Calibri" w:eastAsia="Calibri" w:hAnsi="Calibri" w:cs="Calibri"/>
          <w:b w:val="0"/>
          <w:sz w:val="22"/>
        </w:rPr>
        <w:tab/>
      </w:r>
      <w:r>
        <w:t xml:space="preserve">CONTINUE TO PLANT WITH CAUTION </w:t>
      </w:r>
      <w:r>
        <w:tab/>
        <w:t xml:space="preserve"> </w:t>
      </w:r>
    </w:p>
    <w:tbl>
      <w:tblPr>
        <w:tblStyle w:val="TableGrid"/>
        <w:tblW w:w="9151" w:type="dxa"/>
        <w:tblInd w:w="344" w:type="dxa"/>
        <w:tblCellMar>
          <w:top w:w="7" w:type="dxa"/>
          <w:left w:w="107" w:type="dxa"/>
          <w:right w:w="94" w:type="dxa"/>
        </w:tblCellMar>
        <w:tblLook w:val="04A0" w:firstRow="1" w:lastRow="0" w:firstColumn="1" w:lastColumn="0" w:noHBand="0" w:noVBand="1"/>
      </w:tblPr>
      <w:tblGrid>
        <w:gridCol w:w="547"/>
        <w:gridCol w:w="4213"/>
        <w:gridCol w:w="4391"/>
      </w:tblGrid>
      <w:tr w:rsidR="0040289D" w14:paraId="6D81A340"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0F3F473" w14:textId="77777777" w:rsidR="0040289D" w:rsidRDefault="00F80110">
            <w:pPr>
              <w:spacing w:after="0" w:line="259" w:lineRule="auto"/>
              <w:ind w:left="0" w:right="13" w:firstLine="0"/>
              <w:jc w:val="center"/>
            </w:pPr>
            <w:r>
              <w:rPr>
                <w:b/>
              </w:rPr>
              <w:t xml:space="preserve">1 </w:t>
            </w:r>
          </w:p>
        </w:tc>
        <w:tc>
          <w:tcPr>
            <w:tcW w:w="4213" w:type="dxa"/>
            <w:tcBorders>
              <w:top w:val="single" w:sz="4" w:space="0" w:color="000000"/>
              <w:left w:val="single" w:sz="4" w:space="0" w:color="000000"/>
              <w:bottom w:val="single" w:sz="4" w:space="0" w:color="000000"/>
              <w:right w:val="single" w:sz="4" w:space="0" w:color="000000"/>
            </w:tcBorders>
          </w:tcPr>
          <w:p w14:paraId="49F593B4" w14:textId="77777777" w:rsidR="0040289D" w:rsidRDefault="00F80110">
            <w:pPr>
              <w:spacing w:after="0" w:line="259" w:lineRule="auto"/>
              <w:ind w:left="1" w:firstLine="0"/>
            </w:pPr>
            <w:r>
              <w:t xml:space="preserve">Acacia </w:t>
            </w:r>
            <w:proofErr w:type="spellStart"/>
            <w:r>
              <w:t>confusa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D303582" w14:textId="77777777" w:rsidR="0040289D" w:rsidRDefault="00F80110">
            <w:pPr>
              <w:spacing w:after="0" w:line="259" w:lineRule="auto"/>
              <w:ind w:left="2" w:firstLine="0"/>
            </w:pPr>
            <w:r>
              <w:t xml:space="preserve">Formosan Koa </w:t>
            </w:r>
          </w:p>
        </w:tc>
      </w:tr>
      <w:tr w:rsidR="0040289D" w14:paraId="0D47749E"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2160C52A" w14:textId="77777777" w:rsidR="0040289D" w:rsidRDefault="00F80110">
            <w:pPr>
              <w:spacing w:after="0" w:line="259" w:lineRule="auto"/>
              <w:ind w:left="0" w:right="13" w:firstLine="0"/>
              <w:jc w:val="center"/>
            </w:pPr>
            <w:r>
              <w:rPr>
                <w:b/>
              </w:rPr>
              <w:t xml:space="preserve">2 </w:t>
            </w:r>
          </w:p>
        </w:tc>
        <w:tc>
          <w:tcPr>
            <w:tcW w:w="4213" w:type="dxa"/>
            <w:tcBorders>
              <w:top w:val="single" w:sz="4" w:space="0" w:color="000000"/>
              <w:left w:val="single" w:sz="4" w:space="0" w:color="000000"/>
              <w:bottom w:val="single" w:sz="4" w:space="0" w:color="000000"/>
              <w:right w:val="single" w:sz="4" w:space="0" w:color="000000"/>
            </w:tcBorders>
          </w:tcPr>
          <w:p w14:paraId="187899ED" w14:textId="77777777" w:rsidR="0040289D" w:rsidRDefault="00F80110">
            <w:pPr>
              <w:spacing w:after="0" w:line="259" w:lineRule="auto"/>
              <w:ind w:left="1" w:firstLine="0"/>
            </w:pPr>
            <w:r>
              <w:t xml:space="preserve">Asparagus </w:t>
            </w:r>
            <w:proofErr w:type="spellStart"/>
            <w:r>
              <w:t>densiflorus</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5B5DF61" w14:textId="77777777" w:rsidR="0040289D" w:rsidRDefault="00F80110">
            <w:pPr>
              <w:spacing w:after="0" w:line="259" w:lineRule="auto"/>
              <w:ind w:left="1" w:firstLine="0"/>
            </w:pPr>
            <w:r>
              <w:t xml:space="preserve">Asparagus Fern </w:t>
            </w:r>
          </w:p>
        </w:tc>
      </w:tr>
      <w:tr w:rsidR="0040289D" w14:paraId="6413E69C"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95185DA" w14:textId="77777777" w:rsidR="0040289D" w:rsidRDefault="00F80110">
            <w:pPr>
              <w:spacing w:after="0" w:line="259" w:lineRule="auto"/>
              <w:ind w:left="0" w:right="13" w:firstLine="0"/>
              <w:jc w:val="center"/>
            </w:pPr>
            <w:r>
              <w:rPr>
                <w:b/>
              </w:rPr>
              <w:t xml:space="preserve">3 </w:t>
            </w:r>
          </w:p>
        </w:tc>
        <w:tc>
          <w:tcPr>
            <w:tcW w:w="4213" w:type="dxa"/>
            <w:tcBorders>
              <w:top w:val="single" w:sz="4" w:space="0" w:color="000000"/>
              <w:left w:val="single" w:sz="4" w:space="0" w:color="000000"/>
              <w:bottom w:val="single" w:sz="4" w:space="0" w:color="000000"/>
              <w:right w:val="single" w:sz="4" w:space="0" w:color="000000"/>
            </w:tcBorders>
          </w:tcPr>
          <w:p w14:paraId="1788B55E" w14:textId="77777777" w:rsidR="0040289D" w:rsidRDefault="00F80110">
            <w:pPr>
              <w:spacing w:after="0" w:line="259" w:lineRule="auto"/>
              <w:ind w:left="1" w:firstLine="0"/>
            </w:pPr>
            <w:proofErr w:type="spellStart"/>
            <w:r>
              <w:t>Axonopus</w:t>
            </w:r>
            <w:proofErr w:type="spellEnd"/>
            <w:r>
              <w:t xml:space="preserve"> </w:t>
            </w:r>
            <w:proofErr w:type="spellStart"/>
            <w:r>
              <w:t>compressus</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2A2A153" w14:textId="77777777" w:rsidR="0040289D" w:rsidRDefault="00F80110">
            <w:pPr>
              <w:spacing w:after="0" w:line="259" w:lineRule="auto"/>
              <w:ind w:left="0" w:firstLine="0"/>
            </w:pPr>
            <w:r>
              <w:t xml:space="preserve">Broadleaf Carpet Grass </w:t>
            </w:r>
          </w:p>
        </w:tc>
      </w:tr>
      <w:tr w:rsidR="0040289D" w14:paraId="68B94BF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A82D971" w14:textId="77777777" w:rsidR="0040289D" w:rsidRDefault="00F80110">
            <w:pPr>
              <w:spacing w:after="0" w:line="259" w:lineRule="auto"/>
              <w:ind w:left="0" w:right="13" w:firstLine="0"/>
              <w:jc w:val="center"/>
            </w:pPr>
            <w:r>
              <w:rPr>
                <w:b/>
              </w:rPr>
              <w:t xml:space="preserve">4 </w:t>
            </w:r>
          </w:p>
        </w:tc>
        <w:tc>
          <w:tcPr>
            <w:tcW w:w="4213" w:type="dxa"/>
            <w:tcBorders>
              <w:top w:val="single" w:sz="4" w:space="0" w:color="000000"/>
              <w:left w:val="single" w:sz="4" w:space="0" w:color="000000"/>
              <w:bottom w:val="single" w:sz="4" w:space="0" w:color="000000"/>
              <w:right w:val="single" w:sz="4" w:space="0" w:color="000000"/>
            </w:tcBorders>
          </w:tcPr>
          <w:p w14:paraId="38DCBE09" w14:textId="77777777" w:rsidR="0040289D" w:rsidRDefault="00F80110">
            <w:pPr>
              <w:spacing w:after="0" w:line="259" w:lineRule="auto"/>
              <w:ind w:left="1" w:firstLine="0"/>
            </w:pPr>
            <w:proofErr w:type="spellStart"/>
            <w:r>
              <w:t>Carpobrotus</w:t>
            </w:r>
            <w:proofErr w:type="spellEnd"/>
            <w:r>
              <w:t xml:space="preserve"> edulis  </w:t>
            </w:r>
          </w:p>
        </w:tc>
        <w:tc>
          <w:tcPr>
            <w:tcW w:w="4391" w:type="dxa"/>
            <w:tcBorders>
              <w:top w:val="single" w:sz="4" w:space="0" w:color="000000"/>
              <w:left w:val="single" w:sz="4" w:space="0" w:color="000000"/>
              <w:bottom w:val="single" w:sz="4" w:space="0" w:color="000000"/>
              <w:right w:val="single" w:sz="4" w:space="0" w:color="000000"/>
            </w:tcBorders>
          </w:tcPr>
          <w:p w14:paraId="07732E06" w14:textId="77777777" w:rsidR="0040289D" w:rsidRDefault="00F80110">
            <w:pPr>
              <w:spacing w:after="0" w:line="259" w:lineRule="auto"/>
              <w:ind w:left="2" w:firstLine="0"/>
            </w:pPr>
            <w:r>
              <w:t xml:space="preserve">Ice Plant </w:t>
            </w:r>
          </w:p>
        </w:tc>
      </w:tr>
      <w:tr w:rsidR="0040289D" w14:paraId="72E1B5D8"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7A4D80B" w14:textId="77777777" w:rsidR="0040289D" w:rsidRDefault="00F80110">
            <w:pPr>
              <w:spacing w:after="0" w:line="259" w:lineRule="auto"/>
              <w:ind w:left="0" w:right="13" w:firstLine="0"/>
              <w:jc w:val="center"/>
            </w:pPr>
            <w:r>
              <w:rPr>
                <w:b/>
              </w:rPr>
              <w:t xml:space="preserve">5 </w:t>
            </w:r>
          </w:p>
        </w:tc>
        <w:tc>
          <w:tcPr>
            <w:tcW w:w="4213" w:type="dxa"/>
            <w:tcBorders>
              <w:top w:val="single" w:sz="4" w:space="0" w:color="000000"/>
              <w:left w:val="single" w:sz="4" w:space="0" w:color="000000"/>
              <w:bottom w:val="single" w:sz="4" w:space="0" w:color="000000"/>
              <w:right w:val="single" w:sz="4" w:space="0" w:color="000000"/>
            </w:tcBorders>
          </w:tcPr>
          <w:p w14:paraId="7A00DB22" w14:textId="77777777" w:rsidR="0040289D" w:rsidRDefault="00F80110">
            <w:pPr>
              <w:spacing w:after="0" w:line="259" w:lineRule="auto"/>
              <w:ind w:left="1" w:firstLine="0"/>
            </w:pPr>
            <w:r>
              <w:t xml:space="preserve">Casuarina </w:t>
            </w:r>
            <w:proofErr w:type="spellStart"/>
            <w:r>
              <w:t>equisetifolia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DE3AFF3" w14:textId="77777777" w:rsidR="0040289D" w:rsidRDefault="00F80110">
            <w:pPr>
              <w:spacing w:after="0" w:line="259" w:lineRule="auto"/>
              <w:ind w:left="2" w:firstLine="0"/>
            </w:pPr>
            <w:r>
              <w:t xml:space="preserve">Iron Wood </w:t>
            </w:r>
          </w:p>
        </w:tc>
      </w:tr>
      <w:tr w:rsidR="0040289D" w14:paraId="68994C2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80A24FD" w14:textId="77777777" w:rsidR="0040289D" w:rsidRDefault="00F80110">
            <w:pPr>
              <w:spacing w:after="0" w:line="259" w:lineRule="auto"/>
              <w:ind w:left="0" w:right="13" w:firstLine="0"/>
              <w:jc w:val="center"/>
            </w:pPr>
            <w:r>
              <w:rPr>
                <w:b/>
              </w:rPr>
              <w:t xml:space="preserve">6 </w:t>
            </w:r>
          </w:p>
        </w:tc>
        <w:tc>
          <w:tcPr>
            <w:tcW w:w="4213" w:type="dxa"/>
            <w:tcBorders>
              <w:top w:val="single" w:sz="4" w:space="0" w:color="000000"/>
              <w:left w:val="single" w:sz="4" w:space="0" w:color="000000"/>
              <w:bottom w:val="single" w:sz="4" w:space="0" w:color="000000"/>
              <w:right w:val="single" w:sz="4" w:space="0" w:color="000000"/>
            </w:tcBorders>
          </w:tcPr>
          <w:p w14:paraId="1839F220" w14:textId="77777777" w:rsidR="0040289D" w:rsidRDefault="00F80110">
            <w:pPr>
              <w:spacing w:after="0" w:line="259" w:lineRule="auto"/>
              <w:ind w:left="1" w:firstLine="0"/>
            </w:pPr>
            <w:proofErr w:type="spellStart"/>
            <w:r>
              <w:t>Cinnamomum</w:t>
            </w:r>
            <w:proofErr w:type="spellEnd"/>
            <w:r>
              <w:t xml:space="preserve"> </w:t>
            </w:r>
            <w:proofErr w:type="spellStart"/>
            <w:r>
              <w:t>camphora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20A84E7" w14:textId="77777777" w:rsidR="0040289D" w:rsidRDefault="00F80110">
            <w:pPr>
              <w:spacing w:after="0" w:line="259" w:lineRule="auto"/>
              <w:ind w:left="2" w:firstLine="0"/>
            </w:pPr>
            <w:r>
              <w:t xml:space="preserve">Camphor Tree </w:t>
            </w:r>
          </w:p>
        </w:tc>
      </w:tr>
      <w:tr w:rsidR="0040289D" w14:paraId="1A7E4CCD"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C0AB9BA" w14:textId="77777777" w:rsidR="0040289D" w:rsidRDefault="00F80110">
            <w:pPr>
              <w:spacing w:after="0" w:line="259" w:lineRule="auto"/>
              <w:ind w:left="0" w:right="13" w:firstLine="0"/>
              <w:jc w:val="center"/>
            </w:pPr>
            <w:r>
              <w:rPr>
                <w:b/>
              </w:rPr>
              <w:t xml:space="preserve">7 </w:t>
            </w:r>
          </w:p>
        </w:tc>
        <w:tc>
          <w:tcPr>
            <w:tcW w:w="4213" w:type="dxa"/>
            <w:tcBorders>
              <w:top w:val="single" w:sz="4" w:space="0" w:color="000000"/>
              <w:left w:val="single" w:sz="4" w:space="0" w:color="000000"/>
              <w:bottom w:val="single" w:sz="4" w:space="0" w:color="000000"/>
              <w:right w:val="single" w:sz="4" w:space="0" w:color="000000"/>
            </w:tcBorders>
          </w:tcPr>
          <w:p w14:paraId="2283EB57" w14:textId="77777777" w:rsidR="0040289D" w:rsidRDefault="00F80110">
            <w:pPr>
              <w:spacing w:after="0" w:line="259" w:lineRule="auto"/>
              <w:ind w:left="1" w:firstLine="0"/>
            </w:pPr>
            <w:proofErr w:type="spellStart"/>
            <w:r>
              <w:t>Coffea</w:t>
            </w:r>
            <w:proofErr w:type="spellEnd"/>
            <w:r>
              <w:t xml:space="preserve"> </w:t>
            </w:r>
            <w:proofErr w:type="spellStart"/>
            <w:r>
              <w:t>arabica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9E8291F" w14:textId="77777777" w:rsidR="0040289D" w:rsidRDefault="00F80110">
            <w:pPr>
              <w:spacing w:after="0" w:line="259" w:lineRule="auto"/>
              <w:ind w:left="2" w:firstLine="0"/>
            </w:pPr>
            <w:r>
              <w:t xml:space="preserve">Coffee </w:t>
            </w:r>
          </w:p>
        </w:tc>
      </w:tr>
      <w:tr w:rsidR="0040289D" w14:paraId="0EAA99E9"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7A551356" w14:textId="77777777" w:rsidR="0040289D" w:rsidRDefault="00F80110">
            <w:pPr>
              <w:spacing w:after="0" w:line="259" w:lineRule="auto"/>
              <w:ind w:left="0" w:right="13" w:firstLine="0"/>
              <w:jc w:val="center"/>
            </w:pPr>
            <w:r>
              <w:rPr>
                <w:b/>
              </w:rPr>
              <w:t xml:space="preserve">8 </w:t>
            </w:r>
          </w:p>
        </w:tc>
        <w:tc>
          <w:tcPr>
            <w:tcW w:w="4213" w:type="dxa"/>
            <w:tcBorders>
              <w:top w:val="single" w:sz="4" w:space="0" w:color="000000"/>
              <w:left w:val="single" w:sz="4" w:space="0" w:color="000000"/>
              <w:bottom w:val="single" w:sz="4" w:space="0" w:color="000000"/>
              <w:right w:val="single" w:sz="4" w:space="0" w:color="000000"/>
            </w:tcBorders>
          </w:tcPr>
          <w:p w14:paraId="2CD3B34B" w14:textId="77777777" w:rsidR="0040289D" w:rsidRDefault="00F80110">
            <w:pPr>
              <w:spacing w:after="0" w:line="259" w:lineRule="auto"/>
              <w:ind w:left="1" w:firstLine="0"/>
            </w:pPr>
            <w:r>
              <w:t xml:space="preserve">Dieffenbachia </w:t>
            </w:r>
            <w:proofErr w:type="spellStart"/>
            <w:r>
              <w:t>seguine</w:t>
            </w:r>
            <w:proofErr w:type="spellEnd"/>
            <w:r>
              <w:t xml:space="preserve"> (outdoors) </w:t>
            </w:r>
          </w:p>
        </w:tc>
        <w:tc>
          <w:tcPr>
            <w:tcW w:w="4391" w:type="dxa"/>
            <w:tcBorders>
              <w:top w:val="single" w:sz="4" w:space="0" w:color="000000"/>
              <w:left w:val="single" w:sz="4" w:space="0" w:color="000000"/>
              <w:bottom w:val="single" w:sz="4" w:space="0" w:color="000000"/>
              <w:right w:val="single" w:sz="4" w:space="0" w:color="000000"/>
            </w:tcBorders>
          </w:tcPr>
          <w:p w14:paraId="50921132" w14:textId="77777777" w:rsidR="0040289D" w:rsidRDefault="00F80110">
            <w:pPr>
              <w:spacing w:after="0" w:line="259" w:lineRule="auto"/>
              <w:ind w:left="3" w:firstLine="0"/>
            </w:pPr>
            <w:r>
              <w:t xml:space="preserve">Dumbcane </w:t>
            </w:r>
          </w:p>
        </w:tc>
      </w:tr>
      <w:tr w:rsidR="0040289D" w14:paraId="26F9037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1DF44F4" w14:textId="77777777" w:rsidR="0040289D" w:rsidRDefault="00F80110">
            <w:pPr>
              <w:spacing w:after="0" w:line="259" w:lineRule="auto"/>
              <w:ind w:left="0" w:right="13" w:firstLine="0"/>
              <w:jc w:val="center"/>
            </w:pPr>
            <w:r>
              <w:rPr>
                <w:b/>
              </w:rPr>
              <w:t xml:space="preserve">9 </w:t>
            </w:r>
          </w:p>
        </w:tc>
        <w:tc>
          <w:tcPr>
            <w:tcW w:w="4213" w:type="dxa"/>
            <w:tcBorders>
              <w:top w:val="single" w:sz="4" w:space="0" w:color="000000"/>
              <w:left w:val="single" w:sz="4" w:space="0" w:color="000000"/>
              <w:bottom w:val="single" w:sz="4" w:space="0" w:color="000000"/>
              <w:right w:val="single" w:sz="4" w:space="0" w:color="000000"/>
            </w:tcBorders>
          </w:tcPr>
          <w:p w14:paraId="2D651F28" w14:textId="77777777" w:rsidR="0040289D" w:rsidRDefault="00F80110">
            <w:pPr>
              <w:spacing w:after="0" w:line="259" w:lineRule="auto"/>
              <w:ind w:left="1" w:firstLine="0"/>
            </w:pPr>
            <w:proofErr w:type="spellStart"/>
            <w:r>
              <w:t>Duranta</w:t>
            </w:r>
            <w:proofErr w:type="spellEnd"/>
            <w:r>
              <w:t xml:space="preserve"> </w:t>
            </w:r>
            <w:proofErr w:type="spellStart"/>
            <w:r>
              <w:t>erecta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B690532" w14:textId="77777777" w:rsidR="0040289D" w:rsidRDefault="00F80110">
            <w:pPr>
              <w:spacing w:after="0" w:line="259" w:lineRule="auto"/>
              <w:ind w:left="1" w:firstLine="0"/>
            </w:pPr>
            <w:r>
              <w:t xml:space="preserve">Golden Dew Drop </w:t>
            </w:r>
          </w:p>
        </w:tc>
      </w:tr>
      <w:tr w:rsidR="0040289D" w14:paraId="7118B3A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A06BDD4" w14:textId="77777777" w:rsidR="0040289D" w:rsidRDefault="00F80110">
            <w:pPr>
              <w:spacing w:after="0" w:line="259" w:lineRule="auto"/>
              <w:ind w:left="47" w:firstLine="0"/>
            </w:pPr>
            <w:r>
              <w:rPr>
                <w:b/>
              </w:rPr>
              <w:t xml:space="preserve">10 </w:t>
            </w:r>
          </w:p>
        </w:tc>
        <w:tc>
          <w:tcPr>
            <w:tcW w:w="4213" w:type="dxa"/>
            <w:tcBorders>
              <w:top w:val="single" w:sz="4" w:space="0" w:color="000000"/>
              <w:left w:val="single" w:sz="4" w:space="0" w:color="000000"/>
              <w:bottom w:val="single" w:sz="4" w:space="0" w:color="000000"/>
              <w:right w:val="single" w:sz="4" w:space="0" w:color="000000"/>
            </w:tcBorders>
          </w:tcPr>
          <w:p w14:paraId="2FAD4070" w14:textId="77777777" w:rsidR="0040289D" w:rsidRDefault="00F80110">
            <w:pPr>
              <w:spacing w:after="0" w:line="259" w:lineRule="auto"/>
              <w:ind w:left="1" w:firstLine="0"/>
            </w:pPr>
            <w:proofErr w:type="spellStart"/>
            <w:r>
              <w:t>Epipremnum</w:t>
            </w:r>
            <w:proofErr w:type="spellEnd"/>
            <w:r>
              <w:t xml:space="preserve"> </w:t>
            </w:r>
            <w:proofErr w:type="spellStart"/>
            <w:r>
              <w:t>pinnatum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48DDB09" w14:textId="77777777" w:rsidR="0040289D" w:rsidRDefault="00F80110">
            <w:pPr>
              <w:spacing w:after="0" w:line="259" w:lineRule="auto"/>
              <w:ind w:left="1" w:firstLine="0"/>
            </w:pPr>
            <w:proofErr w:type="spellStart"/>
            <w:r>
              <w:t>Pothos</w:t>
            </w:r>
            <w:proofErr w:type="spellEnd"/>
            <w:r>
              <w:t xml:space="preserve"> </w:t>
            </w:r>
          </w:p>
        </w:tc>
      </w:tr>
      <w:tr w:rsidR="0040289D" w14:paraId="4C28173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BB0B6CD" w14:textId="77777777" w:rsidR="0040289D" w:rsidRDefault="00F80110">
            <w:pPr>
              <w:spacing w:after="0" w:line="259" w:lineRule="auto"/>
              <w:ind w:left="47" w:firstLine="0"/>
            </w:pPr>
            <w:r>
              <w:rPr>
                <w:b/>
              </w:rPr>
              <w:t xml:space="preserve">11 </w:t>
            </w:r>
          </w:p>
        </w:tc>
        <w:tc>
          <w:tcPr>
            <w:tcW w:w="4213" w:type="dxa"/>
            <w:tcBorders>
              <w:top w:val="single" w:sz="4" w:space="0" w:color="000000"/>
              <w:left w:val="single" w:sz="4" w:space="0" w:color="000000"/>
              <w:bottom w:val="single" w:sz="4" w:space="0" w:color="000000"/>
              <w:right w:val="single" w:sz="4" w:space="0" w:color="000000"/>
            </w:tcBorders>
          </w:tcPr>
          <w:p w14:paraId="2561CC09" w14:textId="77777777" w:rsidR="0040289D" w:rsidRDefault="00F80110">
            <w:pPr>
              <w:spacing w:after="0" w:line="259" w:lineRule="auto"/>
              <w:ind w:left="1" w:firstLine="0"/>
            </w:pPr>
            <w:r>
              <w:t xml:space="preserve">Eugenia </w:t>
            </w:r>
            <w:proofErr w:type="spellStart"/>
            <w:r>
              <w:t>uniflora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3DD4EE3" w14:textId="77777777" w:rsidR="0040289D" w:rsidRDefault="00F80110">
            <w:pPr>
              <w:spacing w:after="0" w:line="259" w:lineRule="auto"/>
              <w:ind w:left="3" w:firstLine="0"/>
            </w:pPr>
            <w:r>
              <w:t xml:space="preserve">Surinam Cherry </w:t>
            </w:r>
          </w:p>
        </w:tc>
      </w:tr>
      <w:tr w:rsidR="0040289D" w14:paraId="6F2BF934"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9101830" w14:textId="77777777" w:rsidR="0040289D" w:rsidRDefault="00F80110">
            <w:pPr>
              <w:spacing w:after="0" w:line="259" w:lineRule="auto"/>
              <w:ind w:left="47" w:firstLine="0"/>
            </w:pPr>
            <w:r>
              <w:rPr>
                <w:b/>
              </w:rPr>
              <w:t xml:space="preserve">12 </w:t>
            </w:r>
          </w:p>
        </w:tc>
        <w:tc>
          <w:tcPr>
            <w:tcW w:w="4213" w:type="dxa"/>
            <w:tcBorders>
              <w:top w:val="single" w:sz="4" w:space="0" w:color="000000"/>
              <w:left w:val="single" w:sz="4" w:space="0" w:color="000000"/>
              <w:bottom w:val="single" w:sz="4" w:space="0" w:color="000000"/>
              <w:right w:val="single" w:sz="4" w:space="0" w:color="000000"/>
            </w:tcBorders>
          </w:tcPr>
          <w:p w14:paraId="397CB68A" w14:textId="77777777" w:rsidR="0040289D" w:rsidRDefault="00F80110">
            <w:pPr>
              <w:spacing w:after="0" w:line="259" w:lineRule="auto"/>
              <w:ind w:left="1" w:firstLine="0"/>
            </w:pPr>
            <w:proofErr w:type="spellStart"/>
            <w:r>
              <w:t>Ficus</w:t>
            </w:r>
            <w:proofErr w:type="spellEnd"/>
            <w:r>
              <w:t xml:space="preserve"> </w:t>
            </w:r>
            <w:proofErr w:type="spellStart"/>
            <w:r>
              <w:t>microcarpa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073A274" w14:textId="77777777" w:rsidR="0040289D" w:rsidRDefault="00F80110">
            <w:pPr>
              <w:spacing w:after="0" w:line="259" w:lineRule="auto"/>
              <w:ind w:left="0" w:firstLine="0"/>
            </w:pPr>
            <w:r>
              <w:t xml:space="preserve">Chinese </w:t>
            </w:r>
            <w:proofErr w:type="spellStart"/>
            <w:r>
              <w:t>Banyon</w:t>
            </w:r>
            <w:proofErr w:type="spellEnd"/>
            <w:r>
              <w:t xml:space="preserve"> </w:t>
            </w:r>
          </w:p>
        </w:tc>
      </w:tr>
      <w:tr w:rsidR="0040289D" w14:paraId="4A22E31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05044186" w14:textId="77777777" w:rsidR="0040289D" w:rsidRDefault="00F80110">
            <w:pPr>
              <w:spacing w:after="0" w:line="259" w:lineRule="auto"/>
              <w:ind w:left="47" w:firstLine="0"/>
            </w:pPr>
            <w:r>
              <w:rPr>
                <w:b/>
              </w:rPr>
              <w:t xml:space="preserve">13 </w:t>
            </w:r>
          </w:p>
        </w:tc>
        <w:tc>
          <w:tcPr>
            <w:tcW w:w="4213" w:type="dxa"/>
            <w:tcBorders>
              <w:top w:val="single" w:sz="4" w:space="0" w:color="000000"/>
              <w:left w:val="single" w:sz="4" w:space="0" w:color="000000"/>
              <w:bottom w:val="single" w:sz="4" w:space="0" w:color="000000"/>
              <w:right w:val="single" w:sz="4" w:space="0" w:color="000000"/>
            </w:tcBorders>
          </w:tcPr>
          <w:p w14:paraId="0F52537A" w14:textId="77777777" w:rsidR="0040289D" w:rsidRDefault="00F80110">
            <w:pPr>
              <w:spacing w:after="0" w:line="259" w:lineRule="auto"/>
              <w:ind w:left="1" w:firstLine="0"/>
            </w:pPr>
            <w:proofErr w:type="spellStart"/>
            <w:r>
              <w:t>Hedychium</w:t>
            </w:r>
            <w:proofErr w:type="spellEnd"/>
            <w:r>
              <w:t xml:space="preserve"> </w:t>
            </w:r>
            <w:proofErr w:type="spellStart"/>
            <w:r>
              <w:t>coronarium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4591FB9" w14:textId="77777777" w:rsidR="0040289D" w:rsidRDefault="00F80110">
            <w:pPr>
              <w:spacing w:after="0" w:line="259" w:lineRule="auto"/>
              <w:ind w:left="2" w:firstLine="0"/>
            </w:pPr>
            <w:r>
              <w:t xml:space="preserve">White Ginger </w:t>
            </w:r>
          </w:p>
        </w:tc>
      </w:tr>
      <w:tr w:rsidR="0040289D" w14:paraId="13B644B4"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376E8588" w14:textId="77777777" w:rsidR="0040289D" w:rsidRDefault="00F80110">
            <w:pPr>
              <w:spacing w:after="0" w:line="259" w:lineRule="auto"/>
              <w:ind w:left="47" w:firstLine="0"/>
            </w:pPr>
            <w:r>
              <w:rPr>
                <w:b/>
              </w:rPr>
              <w:t xml:space="preserve">14 </w:t>
            </w:r>
          </w:p>
        </w:tc>
        <w:tc>
          <w:tcPr>
            <w:tcW w:w="4213" w:type="dxa"/>
            <w:tcBorders>
              <w:top w:val="single" w:sz="4" w:space="0" w:color="000000"/>
              <w:left w:val="single" w:sz="4" w:space="0" w:color="000000"/>
              <w:bottom w:val="single" w:sz="4" w:space="0" w:color="000000"/>
              <w:right w:val="single" w:sz="4" w:space="0" w:color="000000"/>
            </w:tcBorders>
          </w:tcPr>
          <w:p w14:paraId="26057146" w14:textId="77777777" w:rsidR="0040289D" w:rsidRDefault="00F80110">
            <w:pPr>
              <w:spacing w:after="0" w:line="259" w:lineRule="auto"/>
              <w:ind w:left="1" w:firstLine="0"/>
            </w:pPr>
            <w:proofErr w:type="spellStart"/>
            <w:r>
              <w:t>Heliconia</w:t>
            </w:r>
            <w:proofErr w:type="spellEnd"/>
            <w:r>
              <w:t xml:space="preserve"> </w:t>
            </w:r>
            <w:proofErr w:type="spellStart"/>
            <w:r>
              <w:t>psittacorum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9D74D1E" w14:textId="77777777" w:rsidR="0040289D" w:rsidRDefault="00F80110">
            <w:pPr>
              <w:spacing w:after="0" w:line="259" w:lineRule="auto"/>
              <w:ind w:left="2" w:firstLine="0"/>
            </w:pPr>
            <w:r>
              <w:t xml:space="preserve">Parrot's Beak </w:t>
            </w:r>
          </w:p>
        </w:tc>
      </w:tr>
      <w:tr w:rsidR="0040289D" w14:paraId="5FDDB2C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27667D5" w14:textId="77777777" w:rsidR="0040289D" w:rsidRDefault="00F80110">
            <w:pPr>
              <w:spacing w:after="0" w:line="259" w:lineRule="auto"/>
              <w:ind w:left="47" w:firstLine="0"/>
            </w:pPr>
            <w:r>
              <w:rPr>
                <w:b/>
              </w:rPr>
              <w:t xml:space="preserve">15 </w:t>
            </w:r>
          </w:p>
        </w:tc>
        <w:tc>
          <w:tcPr>
            <w:tcW w:w="4213" w:type="dxa"/>
            <w:tcBorders>
              <w:top w:val="single" w:sz="4" w:space="0" w:color="000000"/>
              <w:left w:val="single" w:sz="4" w:space="0" w:color="000000"/>
              <w:bottom w:val="single" w:sz="4" w:space="0" w:color="000000"/>
              <w:right w:val="single" w:sz="4" w:space="0" w:color="000000"/>
            </w:tcBorders>
          </w:tcPr>
          <w:p w14:paraId="237A4A4C" w14:textId="77777777" w:rsidR="0040289D" w:rsidRDefault="00F80110">
            <w:pPr>
              <w:spacing w:after="0" w:line="259" w:lineRule="auto"/>
              <w:ind w:left="1" w:firstLine="0"/>
            </w:pPr>
            <w:r>
              <w:t xml:space="preserve">Lantana </w:t>
            </w:r>
            <w:proofErr w:type="spellStart"/>
            <w:r>
              <w:t>montevidensis</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580F903" w14:textId="77777777" w:rsidR="0040289D" w:rsidRDefault="00F80110">
            <w:pPr>
              <w:spacing w:after="0" w:line="259" w:lineRule="auto"/>
              <w:ind w:left="1" w:firstLine="0"/>
            </w:pPr>
            <w:r>
              <w:t xml:space="preserve">Trailing Lantana </w:t>
            </w:r>
          </w:p>
        </w:tc>
      </w:tr>
      <w:tr w:rsidR="0040289D" w14:paraId="673C7377"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720F341" w14:textId="77777777" w:rsidR="0040289D" w:rsidRDefault="00F80110">
            <w:pPr>
              <w:spacing w:after="0" w:line="259" w:lineRule="auto"/>
              <w:ind w:left="47" w:firstLine="0"/>
            </w:pPr>
            <w:r>
              <w:rPr>
                <w:b/>
              </w:rPr>
              <w:t xml:space="preserve">16 </w:t>
            </w:r>
          </w:p>
        </w:tc>
        <w:tc>
          <w:tcPr>
            <w:tcW w:w="4213" w:type="dxa"/>
            <w:tcBorders>
              <w:top w:val="single" w:sz="4" w:space="0" w:color="000000"/>
              <w:left w:val="single" w:sz="4" w:space="0" w:color="000000"/>
              <w:bottom w:val="single" w:sz="4" w:space="0" w:color="000000"/>
              <w:right w:val="single" w:sz="4" w:space="0" w:color="000000"/>
            </w:tcBorders>
          </w:tcPr>
          <w:p w14:paraId="2620F8D4" w14:textId="77777777" w:rsidR="0040289D" w:rsidRDefault="00F80110">
            <w:pPr>
              <w:spacing w:after="0" w:line="259" w:lineRule="auto"/>
              <w:ind w:left="1" w:firstLine="0"/>
            </w:pPr>
            <w:proofErr w:type="spellStart"/>
            <w:r>
              <w:t>Liriope</w:t>
            </w:r>
            <w:proofErr w:type="spellEnd"/>
            <w:r>
              <w:t xml:space="preserve"> </w:t>
            </w:r>
            <w:proofErr w:type="spellStart"/>
            <w:r>
              <w:t>spicata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9F6AC4A" w14:textId="77777777" w:rsidR="0040289D" w:rsidRDefault="00F80110">
            <w:pPr>
              <w:spacing w:after="0" w:line="259" w:lineRule="auto"/>
              <w:ind w:left="1" w:firstLine="0"/>
            </w:pPr>
            <w:r>
              <w:t xml:space="preserve">Creeping Lilyturf </w:t>
            </w:r>
          </w:p>
        </w:tc>
      </w:tr>
      <w:tr w:rsidR="0040289D" w14:paraId="589337F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5267B3E" w14:textId="77777777" w:rsidR="0040289D" w:rsidRDefault="00F80110">
            <w:pPr>
              <w:spacing w:after="0" w:line="259" w:lineRule="auto"/>
              <w:ind w:left="47" w:firstLine="0"/>
            </w:pPr>
            <w:r>
              <w:rPr>
                <w:b/>
              </w:rPr>
              <w:t xml:space="preserve">17 </w:t>
            </w:r>
          </w:p>
        </w:tc>
        <w:tc>
          <w:tcPr>
            <w:tcW w:w="4213" w:type="dxa"/>
            <w:tcBorders>
              <w:top w:val="single" w:sz="4" w:space="0" w:color="000000"/>
              <w:left w:val="single" w:sz="4" w:space="0" w:color="000000"/>
              <w:bottom w:val="single" w:sz="4" w:space="0" w:color="000000"/>
              <w:right w:val="single" w:sz="4" w:space="0" w:color="000000"/>
            </w:tcBorders>
          </w:tcPr>
          <w:p w14:paraId="0052B94B" w14:textId="77777777" w:rsidR="0040289D" w:rsidRDefault="00F80110">
            <w:pPr>
              <w:spacing w:after="0" w:line="259" w:lineRule="auto"/>
              <w:ind w:left="1" w:firstLine="0"/>
            </w:pPr>
            <w:proofErr w:type="spellStart"/>
            <w:r>
              <w:t>Lolium</w:t>
            </w:r>
            <w:proofErr w:type="spellEnd"/>
            <w:r>
              <w:t xml:space="preserve"> </w:t>
            </w:r>
            <w:proofErr w:type="spellStart"/>
            <w:r>
              <w:t>multiflorum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09B1577" w14:textId="77777777" w:rsidR="0040289D" w:rsidRDefault="00F80110">
            <w:pPr>
              <w:spacing w:after="0" w:line="259" w:lineRule="auto"/>
              <w:ind w:left="1" w:firstLine="0"/>
            </w:pPr>
            <w:r>
              <w:t xml:space="preserve">Annual Ryegrass </w:t>
            </w:r>
          </w:p>
        </w:tc>
      </w:tr>
      <w:tr w:rsidR="0040289D" w14:paraId="73B2F611" w14:textId="77777777">
        <w:trPr>
          <w:trHeight w:val="320"/>
        </w:trPr>
        <w:tc>
          <w:tcPr>
            <w:tcW w:w="547" w:type="dxa"/>
            <w:tcBorders>
              <w:top w:val="nil"/>
              <w:left w:val="single" w:sz="4" w:space="0" w:color="000000"/>
              <w:bottom w:val="single" w:sz="4" w:space="0" w:color="000000"/>
              <w:right w:val="single" w:sz="4" w:space="0" w:color="000000"/>
            </w:tcBorders>
          </w:tcPr>
          <w:p w14:paraId="22D60C3B" w14:textId="77777777" w:rsidR="0040289D" w:rsidRDefault="00F80110">
            <w:pPr>
              <w:spacing w:after="0" w:line="259" w:lineRule="auto"/>
              <w:ind w:left="47" w:firstLine="0"/>
            </w:pPr>
            <w:r>
              <w:rPr>
                <w:b/>
              </w:rPr>
              <w:t xml:space="preserve">18 </w:t>
            </w:r>
          </w:p>
        </w:tc>
        <w:tc>
          <w:tcPr>
            <w:tcW w:w="4213" w:type="dxa"/>
            <w:tcBorders>
              <w:top w:val="nil"/>
              <w:left w:val="single" w:sz="4" w:space="0" w:color="000000"/>
              <w:bottom w:val="single" w:sz="4" w:space="0" w:color="000000"/>
              <w:right w:val="single" w:sz="4" w:space="0" w:color="000000"/>
            </w:tcBorders>
          </w:tcPr>
          <w:p w14:paraId="089FECE8" w14:textId="77777777" w:rsidR="0040289D" w:rsidRDefault="00F80110">
            <w:pPr>
              <w:spacing w:after="0" w:line="259" w:lineRule="auto"/>
              <w:ind w:left="1" w:firstLine="0"/>
            </w:pPr>
            <w:r>
              <w:t xml:space="preserve">Lonicera japonica </w:t>
            </w:r>
          </w:p>
        </w:tc>
        <w:tc>
          <w:tcPr>
            <w:tcW w:w="4391" w:type="dxa"/>
            <w:tcBorders>
              <w:top w:val="nil"/>
              <w:left w:val="single" w:sz="4" w:space="0" w:color="000000"/>
              <w:bottom w:val="single" w:sz="4" w:space="0" w:color="000000"/>
              <w:right w:val="single" w:sz="4" w:space="0" w:color="000000"/>
            </w:tcBorders>
          </w:tcPr>
          <w:p w14:paraId="7A503FF8" w14:textId="77777777" w:rsidR="0040289D" w:rsidRDefault="00F80110">
            <w:pPr>
              <w:spacing w:after="0" w:line="259" w:lineRule="auto"/>
              <w:ind w:left="1" w:firstLine="0"/>
            </w:pPr>
            <w:r>
              <w:t xml:space="preserve">Japanese Honeysuckle </w:t>
            </w:r>
          </w:p>
        </w:tc>
      </w:tr>
      <w:tr w:rsidR="0040289D" w14:paraId="7A29AB72"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3396D673" w14:textId="77777777" w:rsidR="0040289D" w:rsidRDefault="00F80110">
            <w:pPr>
              <w:spacing w:after="0" w:line="259" w:lineRule="auto"/>
              <w:ind w:left="47" w:firstLine="0"/>
            </w:pPr>
            <w:r>
              <w:rPr>
                <w:b/>
              </w:rPr>
              <w:t xml:space="preserve">19 </w:t>
            </w:r>
          </w:p>
        </w:tc>
        <w:tc>
          <w:tcPr>
            <w:tcW w:w="4213" w:type="dxa"/>
            <w:tcBorders>
              <w:top w:val="single" w:sz="4" w:space="0" w:color="000000"/>
              <w:left w:val="single" w:sz="4" w:space="0" w:color="000000"/>
              <w:bottom w:val="single" w:sz="4" w:space="0" w:color="000000"/>
              <w:right w:val="single" w:sz="4" w:space="0" w:color="000000"/>
            </w:tcBorders>
          </w:tcPr>
          <w:p w14:paraId="3CADBF63" w14:textId="77777777" w:rsidR="0040289D" w:rsidRDefault="00F80110">
            <w:pPr>
              <w:spacing w:after="0" w:line="259" w:lineRule="auto"/>
              <w:ind w:left="1" w:firstLine="0"/>
            </w:pPr>
            <w:proofErr w:type="spellStart"/>
            <w:r>
              <w:t>Paspalum</w:t>
            </w:r>
            <w:proofErr w:type="spellEnd"/>
            <w:r>
              <w:t xml:space="preserve"> </w:t>
            </w:r>
            <w:proofErr w:type="spellStart"/>
            <w:r>
              <w:t>conjugatum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09408FC" w14:textId="77777777" w:rsidR="0040289D" w:rsidRDefault="00F80110">
            <w:pPr>
              <w:spacing w:after="0" w:line="259" w:lineRule="auto"/>
              <w:ind w:left="1" w:firstLine="0"/>
            </w:pPr>
            <w:proofErr w:type="spellStart"/>
            <w:r>
              <w:t>Hilograss</w:t>
            </w:r>
            <w:proofErr w:type="spellEnd"/>
            <w:r>
              <w:t xml:space="preserve"> </w:t>
            </w:r>
          </w:p>
        </w:tc>
      </w:tr>
      <w:tr w:rsidR="0040289D" w14:paraId="4F83231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BA33704" w14:textId="77777777" w:rsidR="0040289D" w:rsidRDefault="00F80110">
            <w:pPr>
              <w:spacing w:after="0" w:line="259" w:lineRule="auto"/>
              <w:ind w:left="47" w:firstLine="0"/>
            </w:pPr>
            <w:r>
              <w:rPr>
                <w:b/>
              </w:rPr>
              <w:t xml:space="preserve">20 </w:t>
            </w:r>
          </w:p>
        </w:tc>
        <w:tc>
          <w:tcPr>
            <w:tcW w:w="4213" w:type="dxa"/>
            <w:tcBorders>
              <w:top w:val="single" w:sz="4" w:space="0" w:color="000000"/>
              <w:left w:val="single" w:sz="4" w:space="0" w:color="000000"/>
              <w:bottom w:val="single" w:sz="4" w:space="0" w:color="000000"/>
              <w:right w:val="single" w:sz="4" w:space="0" w:color="000000"/>
            </w:tcBorders>
          </w:tcPr>
          <w:p w14:paraId="2F825F02" w14:textId="77777777" w:rsidR="0040289D" w:rsidRDefault="00F80110">
            <w:pPr>
              <w:spacing w:after="0" w:line="259" w:lineRule="auto"/>
              <w:ind w:left="1" w:firstLine="0"/>
            </w:pPr>
            <w:proofErr w:type="spellStart"/>
            <w:r>
              <w:t>Paspalum</w:t>
            </w:r>
            <w:proofErr w:type="spellEnd"/>
            <w:r>
              <w:t xml:space="preserve"> </w:t>
            </w:r>
            <w:proofErr w:type="spellStart"/>
            <w:r>
              <w:t>vaginatum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7839F4D" w14:textId="77777777" w:rsidR="0040289D" w:rsidRDefault="00F80110">
            <w:pPr>
              <w:spacing w:after="0" w:line="259" w:lineRule="auto"/>
              <w:ind w:left="0" w:firstLine="0"/>
            </w:pPr>
            <w:r>
              <w:t xml:space="preserve">Seashore </w:t>
            </w:r>
            <w:proofErr w:type="spellStart"/>
            <w:r>
              <w:t>Paspalum</w:t>
            </w:r>
            <w:proofErr w:type="spellEnd"/>
            <w:r>
              <w:t xml:space="preserve"> </w:t>
            </w:r>
          </w:p>
        </w:tc>
      </w:tr>
      <w:tr w:rsidR="0040289D" w14:paraId="459D7DE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4E511B3" w14:textId="77777777" w:rsidR="0040289D" w:rsidRDefault="00F80110">
            <w:pPr>
              <w:spacing w:after="0" w:line="259" w:lineRule="auto"/>
              <w:ind w:left="47" w:firstLine="0"/>
            </w:pPr>
            <w:r>
              <w:rPr>
                <w:b/>
              </w:rPr>
              <w:t xml:space="preserve">21 </w:t>
            </w:r>
          </w:p>
        </w:tc>
        <w:tc>
          <w:tcPr>
            <w:tcW w:w="4213" w:type="dxa"/>
            <w:tcBorders>
              <w:top w:val="single" w:sz="4" w:space="0" w:color="000000"/>
              <w:left w:val="single" w:sz="4" w:space="0" w:color="000000"/>
              <w:bottom w:val="single" w:sz="4" w:space="0" w:color="000000"/>
              <w:right w:val="single" w:sz="4" w:space="0" w:color="000000"/>
            </w:tcBorders>
          </w:tcPr>
          <w:p w14:paraId="12E4E7A8" w14:textId="77777777" w:rsidR="0040289D" w:rsidRDefault="00F80110">
            <w:pPr>
              <w:spacing w:after="0" w:line="259" w:lineRule="auto"/>
              <w:ind w:left="1" w:firstLine="0"/>
            </w:pPr>
            <w:proofErr w:type="spellStart"/>
            <w:r>
              <w:t>Pennisetum</w:t>
            </w:r>
            <w:proofErr w:type="spellEnd"/>
            <w:r>
              <w:t xml:space="preserve"> </w:t>
            </w:r>
            <w:proofErr w:type="spellStart"/>
            <w:r>
              <w:t>clandestinum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297D399" w14:textId="77777777" w:rsidR="0040289D" w:rsidRDefault="00F80110">
            <w:pPr>
              <w:spacing w:after="0" w:line="259" w:lineRule="auto"/>
              <w:ind w:left="1" w:firstLine="0"/>
            </w:pPr>
            <w:r>
              <w:t xml:space="preserve">Kikuyu Grass </w:t>
            </w:r>
          </w:p>
        </w:tc>
      </w:tr>
      <w:tr w:rsidR="0040289D" w14:paraId="536FAEA8"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5F4FC49" w14:textId="77777777" w:rsidR="0040289D" w:rsidRDefault="00F80110">
            <w:pPr>
              <w:spacing w:after="0" w:line="259" w:lineRule="auto"/>
              <w:ind w:left="47" w:firstLine="0"/>
            </w:pPr>
            <w:r>
              <w:rPr>
                <w:b/>
              </w:rPr>
              <w:t xml:space="preserve">22 </w:t>
            </w:r>
          </w:p>
        </w:tc>
        <w:tc>
          <w:tcPr>
            <w:tcW w:w="4213" w:type="dxa"/>
            <w:tcBorders>
              <w:top w:val="single" w:sz="4" w:space="0" w:color="000000"/>
              <w:left w:val="single" w:sz="4" w:space="0" w:color="000000"/>
              <w:bottom w:val="single" w:sz="4" w:space="0" w:color="000000"/>
              <w:right w:val="single" w:sz="4" w:space="0" w:color="000000"/>
            </w:tcBorders>
          </w:tcPr>
          <w:p w14:paraId="627F5AC7" w14:textId="77777777" w:rsidR="0040289D" w:rsidRDefault="00F80110">
            <w:pPr>
              <w:spacing w:after="0" w:line="259" w:lineRule="auto"/>
              <w:ind w:left="1" w:firstLine="0"/>
            </w:pPr>
            <w:proofErr w:type="spellStart"/>
            <w:r>
              <w:t>Pimenta</w:t>
            </w:r>
            <w:proofErr w:type="spellEnd"/>
            <w:r>
              <w:t xml:space="preserve"> </w:t>
            </w:r>
            <w:proofErr w:type="spellStart"/>
            <w:r>
              <w:t>dioica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ACA7177" w14:textId="77777777" w:rsidR="0040289D" w:rsidRDefault="00F80110">
            <w:pPr>
              <w:spacing w:after="0" w:line="259" w:lineRule="auto"/>
              <w:ind w:left="0" w:firstLine="0"/>
            </w:pPr>
            <w:r>
              <w:t xml:space="preserve">Allspice Tree </w:t>
            </w:r>
          </w:p>
        </w:tc>
      </w:tr>
      <w:tr w:rsidR="0040289D" w14:paraId="4C07401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E8C475B" w14:textId="77777777" w:rsidR="0040289D" w:rsidRDefault="00F80110">
            <w:pPr>
              <w:spacing w:after="0" w:line="259" w:lineRule="auto"/>
              <w:ind w:left="47" w:firstLine="0"/>
            </w:pPr>
            <w:r>
              <w:rPr>
                <w:b/>
              </w:rPr>
              <w:t xml:space="preserve">23 </w:t>
            </w:r>
          </w:p>
        </w:tc>
        <w:tc>
          <w:tcPr>
            <w:tcW w:w="4213" w:type="dxa"/>
            <w:tcBorders>
              <w:top w:val="single" w:sz="4" w:space="0" w:color="000000"/>
              <w:left w:val="single" w:sz="4" w:space="0" w:color="000000"/>
              <w:bottom w:val="single" w:sz="4" w:space="0" w:color="000000"/>
              <w:right w:val="single" w:sz="4" w:space="0" w:color="000000"/>
            </w:tcBorders>
          </w:tcPr>
          <w:p w14:paraId="669A7693" w14:textId="77777777" w:rsidR="0040289D" w:rsidRDefault="00F80110">
            <w:pPr>
              <w:spacing w:after="0" w:line="259" w:lineRule="auto"/>
              <w:ind w:left="1" w:firstLine="0"/>
            </w:pPr>
            <w:proofErr w:type="spellStart"/>
            <w:r>
              <w:t>Psidium</w:t>
            </w:r>
            <w:proofErr w:type="spellEnd"/>
            <w:r>
              <w:t xml:space="preserve"> </w:t>
            </w:r>
            <w:proofErr w:type="spellStart"/>
            <w:r>
              <w:t>cattleianum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EC3E3CE" w14:textId="77777777" w:rsidR="0040289D" w:rsidRDefault="00F80110">
            <w:pPr>
              <w:spacing w:after="0" w:line="259" w:lineRule="auto"/>
              <w:ind w:left="0" w:firstLine="0"/>
            </w:pPr>
            <w:r>
              <w:t xml:space="preserve">Strawberry Guava </w:t>
            </w:r>
          </w:p>
        </w:tc>
      </w:tr>
      <w:tr w:rsidR="0040289D" w14:paraId="461913BF"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4D325532" w14:textId="77777777" w:rsidR="0040289D" w:rsidRDefault="00F80110">
            <w:pPr>
              <w:spacing w:after="0" w:line="259" w:lineRule="auto"/>
              <w:ind w:left="47" w:firstLine="0"/>
            </w:pPr>
            <w:r>
              <w:rPr>
                <w:b/>
              </w:rPr>
              <w:lastRenderedPageBreak/>
              <w:t xml:space="preserve">24 </w:t>
            </w:r>
          </w:p>
        </w:tc>
        <w:tc>
          <w:tcPr>
            <w:tcW w:w="4213" w:type="dxa"/>
            <w:tcBorders>
              <w:top w:val="single" w:sz="4" w:space="0" w:color="000000"/>
              <w:left w:val="single" w:sz="4" w:space="0" w:color="000000"/>
              <w:bottom w:val="single" w:sz="4" w:space="0" w:color="000000"/>
              <w:right w:val="single" w:sz="4" w:space="0" w:color="000000"/>
            </w:tcBorders>
          </w:tcPr>
          <w:p w14:paraId="1EFB4AC3" w14:textId="77777777" w:rsidR="0040289D" w:rsidRDefault="00F80110">
            <w:pPr>
              <w:spacing w:after="0" w:line="259" w:lineRule="auto"/>
              <w:ind w:left="1" w:firstLine="0"/>
            </w:pPr>
            <w:proofErr w:type="spellStart"/>
            <w:r>
              <w:t>Ptychosperma</w:t>
            </w:r>
            <w:proofErr w:type="spellEnd"/>
            <w:r>
              <w:t xml:space="preserve"> </w:t>
            </w:r>
            <w:proofErr w:type="spellStart"/>
            <w:r>
              <w:t>macarthurii</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296FEE63" w14:textId="77777777" w:rsidR="0040289D" w:rsidRDefault="00F80110">
            <w:pPr>
              <w:spacing w:after="0" w:line="259" w:lineRule="auto"/>
              <w:ind w:left="1" w:firstLine="0"/>
            </w:pPr>
            <w:r>
              <w:t xml:space="preserve">Macarthur Palm </w:t>
            </w:r>
          </w:p>
        </w:tc>
      </w:tr>
      <w:tr w:rsidR="0040289D" w14:paraId="2C674DF3"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B1760AD" w14:textId="77777777" w:rsidR="0040289D" w:rsidRDefault="00F80110">
            <w:pPr>
              <w:spacing w:after="0" w:line="259" w:lineRule="auto"/>
              <w:ind w:left="47" w:firstLine="0"/>
            </w:pPr>
            <w:r>
              <w:rPr>
                <w:b/>
              </w:rPr>
              <w:t xml:space="preserve">25 </w:t>
            </w:r>
          </w:p>
        </w:tc>
        <w:tc>
          <w:tcPr>
            <w:tcW w:w="4213" w:type="dxa"/>
            <w:tcBorders>
              <w:top w:val="single" w:sz="4" w:space="0" w:color="000000"/>
              <w:left w:val="single" w:sz="4" w:space="0" w:color="000000"/>
              <w:bottom w:val="single" w:sz="4" w:space="0" w:color="000000"/>
              <w:right w:val="single" w:sz="4" w:space="0" w:color="000000"/>
            </w:tcBorders>
          </w:tcPr>
          <w:p w14:paraId="5AE4A1F7" w14:textId="77777777" w:rsidR="0040289D" w:rsidRDefault="00F80110">
            <w:pPr>
              <w:spacing w:after="0" w:line="259" w:lineRule="auto"/>
              <w:ind w:left="1" w:firstLine="0"/>
            </w:pPr>
            <w:proofErr w:type="spellStart"/>
            <w:r>
              <w:t>Pyrostegia</w:t>
            </w:r>
            <w:proofErr w:type="spellEnd"/>
            <w:r>
              <w:t xml:space="preserve"> </w:t>
            </w:r>
            <w:proofErr w:type="spellStart"/>
            <w:r>
              <w:t>venusta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02667C3" w14:textId="77777777" w:rsidR="0040289D" w:rsidRDefault="00F80110">
            <w:pPr>
              <w:spacing w:after="0" w:line="259" w:lineRule="auto"/>
              <w:ind w:left="2" w:firstLine="0"/>
            </w:pPr>
            <w:r>
              <w:t xml:space="preserve">Flame Vine </w:t>
            </w:r>
          </w:p>
        </w:tc>
      </w:tr>
      <w:tr w:rsidR="0040289D" w14:paraId="62EB05B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12264044" w14:textId="77777777" w:rsidR="0040289D" w:rsidRDefault="00F80110">
            <w:pPr>
              <w:spacing w:after="0" w:line="259" w:lineRule="auto"/>
              <w:ind w:left="47" w:firstLine="0"/>
            </w:pPr>
            <w:r>
              <w:rPr>
                <w:b/>
              </w:rPr>
              <w:t xml:space="preserve">26 </w:t>
            </w:r>
          </w:p>
        </w:tc>
        <w:tc>
          <w:tcPr>
            <w:tcW w:w="4213" w:type="dxa"/>
            <w:tcBorders>
              <w:top w:val="single" w:sz="4" w:space="0" w:color="000000"/>
              <w:left w:val="single" w:sz="4" w:space="0" w:color="000000"/>
              <w:bottom w:val="single" w:sz="4" w:space="0" w:color="000000"/>
              <w:right w:val="single" w:sz="4" w:space="0" w:color="000000"/>
            </w:tcBorders>
          </w:tcPr>
          <w:p w14:paraId="607C3423" w14:textId="77777777" w:rsidR="0040289D" w:rsidRDefault="00F80110">
            <w:pPr>
              <w:spacing w:after="0" w:line="259" w:lineRule="auto"/>
              <w:ind w:left="1" w:firstLine="0"/>
            </w:pPr>
            <w:r>
              <w:t xml:space="preserve">Salix </w:t>
            </w:r>
            <w:proofErr w:type="spellStart"/>
            <w:r>
              <w:t>babylonica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7E90ED7" w14:textId="77777777" w:rsidR="0040289D" w:rsidRDefault="00F80110">
            <w:pPr>
              <w:spacing w:after="0" w:line="259" w:lineRule="auto"/>
              <w:ind w:left="0" w:firstLine="0"/>
            </w:pPr>
            <w:r>
              <w:t xml:space="preserve">Babylon Weeping Willow  </w:t>
            </w:r>
          </w:p>
        </w:tc>
      </w:tr>
      <w:tr w:rsidR="0040289D" w14:paraId="5181D1A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6D469BAF" w14:textId="77777777" w:rsidR="0040289D" w:rsidRDefault="00F80110">
            <w:pPr>
              <w:spacing w:after="0" w:line="259" w:lineRule="auto"/>
              <w:ind w:left="47" w:firstLine="0"/>
            </w:pPr>
            <w:r>
              <w:rPr>
                <w:b/>
              </w:rPr>
              <w:t xml:space="preserve">27 </w:t>
            </w:r>
          </w:p>
        </w:tc>
        <w:tc>
          <w:tcPr>
            <w:tcW w:w="4213" w:type="dxa"/>
            <w:tcBorders>
              <w:top w:val="single" w:sz="4" w:space="0" w:color="000000"/>
              <w:left w:val="single" w:sz="4" w:space="0" w:color="000000"/>
              <w:bottom w:val="single" w:sz="4" w:space="0" w:color="000000"/>
              <w:right w:val="single" w:sz="4" w:space="0" w:color="000000"/>
            </w:tcBorders>
          </w:tcPr>
          <w:p w14:paraId="48CF8BD9" w14:textId="77777777" w:rsidR="0040289D" w:rsidRDefault="00F80110">
            <w:pPr>
              <w:spacing w:after="0" w:line="259" w:lineRule="auto"/>
              <w:ind w:left="1" w:firstLine="0"/>
            </w:pPr>
            <w:proofErr w:type="spellStart"/>
            <w:r>
              <w:t>Sansevieria</w:t>
            </w:r>
            <w:proofErr w:type="spellEnd"/>
            <w:r>
              <w:t xml:space="preserve"> </w:t>
            </w:r>
            <w:proofErr w:type="spellStart"/>
            <w:r>
              <w:t>trifasciata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5D34E6A9" w14:textId="77777777" w:rsidR="0040289D" w:rsidRDefault="00F80110">
            <w:pPr>
              <w:spacing w:after="0" w:line="259" w:lineRule="auto"/>
              <w:ind w:left="2" w:firstLine="0"/>
            </w:pPr>
            <w:r>
              <w:t xml:space="preserve">Mother-In-Law's Tongue </w:t>
            </w:r>
          </w:p>
        </w:tc>
      </w:tr>
      <w:tr w:rsidR="0040289D" w14:paraId="40EEDA03"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C5437CC" w14:textId="77777777" w:rsidR="0040289D" w:rsidRDefault="00F80110">
            <w:pPr>
              <w:spacing w:after="0" w:line="259" w:lineRule="auto"/>
              <w:ind w:left="47" w:firstLine="0"/>
            </w:pPr>
            <w:r>
              <w:rPr>
                <w:b/>
              </w:rPr>
              <w:t xml:space="preserve">28 </w:t>
            </w:r>
          </w:p>
        </w:tc>
        <w:tc>
          <w:tcPr>
            <w:tcW w:w="4213" w:type="dxa"/>
            <w:tcBorders>
              <w:top w:val="single" w:sz="4" w:space="0" w:color="000000"/>
              <w:left w:val="single" w:sz="4" w:space="0" w:color="000000"/>
              <w:bottom w:val="single" w:sz="4" w:space="0" w:color="000000"/>
              <w:right w:val="single" w:sz="4" w:space="0" w:color="000000"/>
            </w:tcBorders>
          </w:tcPr>
          <w:p w14:paraId="45ED884B" w14:textId="77777777" w:rsidR="0040289D" w:rsidRDefault="00F80110">
            <w:pPr>
              <w:spacing w:after="0" w:line="259" w:lineRule="auto"/>
              <w:ind w:left="1" w:firstLine="0"/>
            </w:pPr>
            <w:r>
              <w:t xml:space="preserve">Senna </w:t>
            </w:r>
            <w:proofErr w:type="spellStart"/>
            <w:r>
              <w:t>surattensis</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927066" w14:textId="77777777" w:rsidR="0040289D" w:rsidRDefault="00F80110">
            <w:pPr>
              <w:spacing w:after="0" w:line="259" w:lineRule="auto"/>
              <w:ind w:left="2" w:firstLine="0"/>
            </w:pPr>
            <w:proofErr w:type="spellStart"/>
            <w:r>
              <w:t>Kolomona</w:t>
            </w:r>
            <w:proofErr w:type="spellEnd"/>
            <w:r>
              <w:t xml:space="preserve"> </w:t>
            </w:r>
          </w:p>
        </w:tc>
      </w:tr>
      <w:tr w:rsidR="0040289D" w14:paraId="76F88AB5"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62E8094" w14:textId="77777777" w:rsidR="0040289D" w:rsidRDefault="00F80110">
            <w:pPr>
              <w:spacing w:after="0" w:line="259" w:lineRule="auto"/>
              <w:ind w:left="47" w:firstLine="0"/>
            </w:pPr>
            <w:r>
              <w:rPr>
                <w:b/>
              </w:rPr>
              <w:t xml:space="preserve">29 </w:t>
            </w:r>
          </w:p>
        </w:tc>
        <w:tc>
          <w:tcPr>
            <w:tcW w:w="4213" w:type="dxa"/>
            <w:tcBorders>
              <w:top w:val="single" w:sz="4" w:space="0" w:color="000000"/>
              <w:left w:val="single" w:sz="4" w:space="0" w:color="000000"/>
              <w:bottom w:val="single" w:sz="4" w:space="0" w:color="000000"/>
              <w:right w:val="single" w:sz="4" w:space="0" w:color="000000"/>
            </w:tcBorders>
          </w:tcPr>
          <w:p w14:paraId="61077F49" w14:textId="77777777" w:rsidR="0040289D" w:rsidRDefault="00F80110">
            <w:pPr>
              <w:spacing w:after="0" w:line="259" w:lineRule="auto"/>
              <w:ind w:left="1" w:firstLine="0"/>
            </w:pPr>
            <w:proofErr w:type="spellStart"/>
            <w:r>
              <w:t>Sphagneticola</w:t>
            </w:r>
            <w:proofErr w:type="spellEnd"/>
            <w:r>
              <w:t xml:space="preserve"> </w:t>
            </w:r>
            <w:proofErr w:type="spellStart"/>
            <w:r>
              <w:t>trilobata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77AB0555" w14:textId="77777777" w:rsidR="0040289D" w:rsidRDefault="00F80110">
            <w:pPr>
              <w:spacing w:after="0" w:line="259" w:lineRule="auto"/>
              <w:ind w:left="2" w:firstLine="0"/>
            </w:pPr>
            <w:proofErr w:type="spellStart"/>
            <w:r>
              <w:t>Wedelia</w:t>
            </w:r>
            <w:proofErr w:type="spellEnd"/>
            <w:r>
              <w:t xml:space="preserve"> </w:t>
            </w:r>
          </w:p>
        </w:tc>
      </w:tr>
      <w:tr w:rsidR="0040289D" w14:paraId="5223EF88"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37EE3345" w14:textId="77777777" w:rsidR="0040289D" w:rsidRDefault="00F80110">
            <w:pPr>
              <w:spacing w:after="0" w:line="259" w:lineRule="auto"/>
              <w:ind w:left="47" w:firstLine="0"/>
            </w:pPr>
            <w:r>
              <w:rPr>
                <w:b/>
              </w:rPr>
              <w:t xml:space="preserve">30 </w:t>
            </w:r>
          </w:p>
        </w:tc>
        <w:tc>
          <w:tcPr>
            <w:tcW w:w="4213" w:type="dxa"/>
            <w:tcBorders>
              <w:top w:val="single" w:sz="4" w:space="0" w:color="000000"/>
              <w:left w:val="single" w:sz="4" w:space="0" w:color="000000"/>
              <w:bottom w:val="single" w:sz="4" w:space="0" w:color="000000"/>
              <w:right w:val="single" w:sz="4" w:space="0" w:color="000000"/>
            </w:tcBorders>
          </w:tcPr>
          <w:p w14:paraId="4831BF19" w14:textId="77777777" w:rsidR="0040289D" w:rsidRDefault="00F80110">
            <w:pPr>
              <w:spacing w:after="0" w:line="259" w:lineRule="auto"/>
              <w:ind w:left="1" w:firstLine="0"/>
            </w:pPr>
            <w:proofErr w:type="spellStart"/>
            <w:r>
              <w:t>Stenotaphrum</w:t>
            </w:r>
            <w:proofErr w:type="spellEnd"/>
            <w:r>
              <w:t xml:space="preserve"> </w:t>
            </w:r>
            <w:proofErr w:type="spellStart"/>
            <w:r>
              <w:t>secundatum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377D048A" w14:textId="77777777" w:rsidR="0040289D" w:rsidRDefault="00F80110">
            <w:pPr>
              <w:spacing w:after="0" w:line="259" w:lineRule="auto"/>
              <w:ind w:left="2" w:firstLine="0"/>
            </w:pPr>
            <w:r>
              <w:t xml:space="preserve">St. Augustine Grass </w:t>
            </w:r>
          </w:p>
        </w:tc>
      </w:tr>
      <w:tr w:rsidR="0040289D" w14:paraId="316A8CBB" w14:textId="77777777">
        <w:trPr>
          <w:trHeight w:val="324"/>
        </w:trPr>
        <w:tc>
          <w:tcPr>
            <w:tcW w:w="547" w:type="dxa"/>
            <w:tcBorders>
              <w:top w:val="single" w:sz="4" w:space="0" w:color="000000"/>
              <w:left w:val="single" w:sz="4" w:space="0" w:color="000000"/>
              <w:bottom w:val="single" w:sz="4" w:space="0" w:color="000000"/>
              <w:right w:val="single" w:sz="4" w:space="0" w:color="000000"/>
            </w:tcBorders>
          </w:tcPr>
          <w:p w14:paraId="47A92699" w14:textId="77777777" w:rsidR="0040289D" w:rsidRDefault="00F80110">
            <w:pPr>
              <w:spacing w:after="0" w:line="259" w:lineRule="auto"/>
              <w:ind w:left="47" w:firstLine="0"/>
            </w:pPr>
            <w:r>
              <w:rPr>
                <w:b/>
              </w:rPr>
              <w:t xml:space="preserve">31 </w:t>
            </w:r>
          </w:p>
        </w:tc>
        <w:tc>
          <w:tcPr>
            <w:tcW w:w="4213" w:type="dxa"/>
            <w:tcBorders>
              <w:top w:val="single" w:sz="4" w:space="0" w:color="000000"/>
              <w:left w:val="single" w:sz="4" w:space="0" w:color="000000"/>
              <w:bottom w:val="single" w:sz="4" w:space="0" w:color="000000"/>
              <w:right w:val="single" w:sz="4" w:space="0" w:color="000000"/>
            </w:tcBorders>
          </w:tcPr>
          <w:p w14:paraId="3F3A8E87" w14:textId="77777777" w:rsidR="0040289D" w:rsidRDefault="00F80110">
            <w:pPr>
              <w:spacing w:after="0" w:line="259" w:lineRule="auto"/>
              <w:ind w:left="1" w:firstLine="0"/>
            </w:pPr>
            <w:proofErr w:type="spellStart"/>
            <w:r>
              <w:t>Syngonium</w:t>
            </w:r>
            <w:proofErr w:type="spellEnd"/>
            <w:r>
              <w:t xml:space="preserve"> </w:t>
            </w:r>
            <w:proofErr w:type="spellStart"/>
            <w:r>
              <w:t>podophyllum</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7AADCE" w14:textId="77777777" w:rsidR="0040289D" w:rsidRDefault="00F80110">
            <w:pPr>
              <w:spacing w:after="0" w:line="259" w:lineRule="auto"/>
              <w:ind w:left="2" w:firstLine="0"/>
            </w:pPr>
            <w:r>
              <w:t xml:space="preserve">Arrowhead Plant </w:t>
            </w:r>
          </w:p>
        </w:tc>
      </w:tr>
      <w:tr w:rsidR="0040289D" w14:paraId="679A51BB"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5FA5B40E" w14:textId="77777777" w:rsidR="0040289D" w:rsidRDefault="00F80110">
            <w:pPr>
              <w:spacing w:after="0" w:line="259" w:lineRule="auto"/>
              <w:ind w:left="47" w:firstLine="0"/>
            </w:pPr>
            <w:r>
              <w:rPr>
                <w:b/>
              </w:rPr>
              <w:t xml:space="preserve">32 </w:t>
            </w:r>
          </w:p>
        </w:tc>
        <w:tc>
          <w:tcPr>
            <w:tcW w:w="4213" w:type="dxa"/>
            <w:tcBorders>
              <w:top w:val="single" w:sz="4" w:space="0" w:color="000000"/>
              <w:left w:val="single" w:sz="4" w:space="0" w:color="000000"/>
              <w:bottom w:val="single" w:sz="4" w:space="0" w:color="000000"/>
              <w:right w:val="single" w:sz="4" w:space="0" w:color="000000"/>
            </w:tcBorders>
          </w:tcPr>
          <w:p w14:paraId="72F959EB" w14:textId="77777777" w:rsidR="0040289D" w:rsidRDefault="00F80110">
            <w:pPr>
              <w:spacing w:after="0" w:line="259" w:lineRule="auto"/>
              <w:ind w:left="1" w:firstLine="0"/>
            </w:pPr>
            <w:proofErr w:type="spellStart"/>
            <w:r>
              <w:t>Thevetia</w:t>
            </w:r>
            <w:proofErr w:type="spellEnd"/>
            <w:r>
              <w:t xml:space="preserve"> </w:t>
            </w:r>
            <w:proofErr w:type="spellStart"/>
            <w:r>
              <w:t>peruviana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62FB8E98" w14:textId="77777777" w:rsidR="0040289D" w:rsidRDefault="00F80110">
            <w:pPr>
              <w:spacing w:after="0" w:line="259" w:lineRule="auto"/>
              <w:ind w:left="1" w:firstLine="0"/>
            </w:pPr>
            <w:r>
              <w:t xml:space="preserve">Be-Still Tree </w:t>
            </w:r>
          </w:p>
        </w:tc>
      </w:tr>
      <w:tr w:rsidR="0040289D" w14:paraId="4A6DCA4E"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263E5E15" w14:textId="77777777" w:rsidR="0040289D" w:rsidRDefault="00F80110">
            <w:pPr>
              <w:spacing w:after="0" w:line="259" w:lineRule="auto"/>
              <w:ind w:left="47" w:firstLine="0"/>
            </w:pPr>
            <w:r>
              <w:rPr>
                <w:b/>
              </w:rPr>
              <w:t xml:space="preserve">33 </w:t>
            </w:r>
          </w:p>
        </w:tc>
        <w:tc>
          <w:tcPr>
            <w:tcW w:w="4213" w:type="dxa"/>
            <w:tcBorders>
              <w:top w:val="single" w:sz="4" w:space="0" w:color="000000"/>
              <w:left w:val="single" w:sz="4" w:space="0" w:color="000000"/>
              <w:bottom w:val="single" w:sz="4" w:space="0" w:color="000000"/>
              <w:right w:val="single" w:sz="4" w:space="0" w:color="000000"/>
            </w:tcBorders>
          </w:tcPr>
          <w:p w14:paraId="41AC1BBA" w14:textId="77777777" w:rsidR="0040289D" w:rsidRDefault="00F80110">
            <w:pPr>
              <w:spacing w:after="0" w:line="259" w:lineRule="auto"/>
              <w:ind w:left="1" w:firstLine="0"/>
            </w:pPr>
            <w:proofErr w:type="spellStart"/>
            <w:r>
              <w:t>Washingtonia</w:t>
            </w:r>
            <w:proofErr w:type="spellEnd"/>
            <w:r>
              <w:t xml:space="preserve"> </w:t>
            </w:r>
            <w:proofErr w:type="spellStart"/>
            <w:r>
              <w:t>filifera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02B08F15" w14:textId="77777777" w:rsidR="0040289D" w:rsidRDefault="00F80110">
            <w:pPr>
              <w:spacing w:after="0" w:line="259" w:lineRule="auto"/>
              <w:ind w:left="2" w:firstLine="0"/>
            </w:pPr>
            <w:r>
              <w:t xml:space="preserve">California Fan Palm </w:t>
            </w:r>
          </w:p>
        </w:tc>
      </w:tr>
      <w:tr w:rsidR="0040289D" w14:paraId="49539951" w14:textId="77777777">
        <w:trPr>
          <w:trHeight w:val="325"/>
        </w:trPr>
        <w:tc>
          <w:tcPr>
            <w:tcW w:w="547" w:type="dxa"/>
            <w:tcBorders>
              <w:top w:val="single" w:sz="4" w:space="0" w:color="000000"/>
              <w:left w:val="single" w:sz="4" w:space="0" w:color="000000"/>
              <w:bottom w:val="single" w:sz="4" w:space="0" w:color="000000"/>
              <w:right w:val="single" w:sz="4" w:space="0" w:color="000000"/>
            </w:tcBorders>
          </w:tcPr>
          <w:p w14:paraId="70F6FC95" w14:textId="77777777" w:rsidR="0040289D" w:rsidRDefault="00F80110">
            <w:pPr>
              <w:spacing w:after="0" w:line="259" w:lineRule="auto"/>
              <w:ind w:left="47" w:firstLine="0"/>
            </w:pPr>
            <w:r>
              <w:rPr>
                <w:b/>
              </w:rPr>
              <w:t xml:space="preserve">34 </w:t>
            </w:r>
          </w:p>
        </w:tc>
        <w:tc>
          <w:tcPr>
            <w:tcW w:w="4213" w:type="dxa"/>
            <w:tcBorders>
              <w:top w:val="single" w:sz="4" w:space="0" w:color="000000"/>
              <w:left w:val="single" w:sz="4" w:space="0" w:color="000000"/>
              <w:bottom w:val="single" w:sz="4" w:space="0" w:color="000000"/>
              <w:right w:val="single" w:sz="4" w:space="0" w:color="000000"/>
            </w:tcBorders>
          </w:tcPr>
          <w:p w14:paraId="4E44E6B3" w14:textId="77777777" w:rsidR="0040289D" w:rsidRDefault="00F80110">
            <w:pPr>
              <w:spacing w:after="0" w:line="259" w:lineRule="auto"/>
              <w:ind w:left="1" w:firstLine="0"/>
            </w:pPr>
            <w:proofErr w:type="spellStart"/>
            <w:r>
              <w:t>Washingtonia</w:t>
            </w:r>
            <w:proofErr w:type="spellEnd"/>
            <w:r>
              <w:t xml:space="preserve"> </w:t>
            </w:r>
            <w:proofErr w:type="spellStart"/>
            <w:r>
              <w:t>robusta</w:t>
            </w:r>
            <w:proofErr w:type="spellEnd"/>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453438F" w14:textId="77777777" w:rsidR="0040289D" w:rsidRDefault="00F80110">
            <w:pPr>
              <w:spacing w:after="0" w:line="259" w:lineRule="auto"/>
              <w:ind w:left="1" w:firstLine="0"/>
            </w:pPr>
            <w:r>
              <w:t xml:space="preserve">Mexican Fan Palm </w:t>
            </w:r>
          </w:p>
        </w:tc>
      </w:tr>
    </w:tbl>
    <w:p w14:paraId="272DA67F" w14:textId="77777777" w:rsidR="0040289D" w:rsidRDefault="00F80110">
      <w:pPr>
        <w:spacing w:after="0" w:line="259" w:lineRule="auto"/>
        <w:ind w:left="453" w:firstLine="0"/>
      </w:pPr>
      <w:r>
        <w:rPr>
          <w:b/>
        </w:rPr>
        <w:t xml:space="preserve"> </w:t>
      </w:r>
      <w:r>
        <w:rPr>
          <w:b/>
        </w:rPr>
        <w:tab/>
      </w:r>
      <w:r>
        <w:t xml:space="preserve"> </w:t>
      </w:r>
      <w:r>
        <w:tab/>
        <w:t xml:space="preserve"> </w:t>
      </w:r>
    </w:p>
    <w:p w14:paraId="1D592976" w14:textId="77777777" w:rsidR="0040289D" w:rsidRDefault="00F80110">
      <w:pPr>
        <w:spacing w:after="0" w:line="259" w:lineRule="auto"/>
        <w:ind w:left="360" w:firstLine="0"/>
      </w:pPr>
      <w:r>
        <w:t xml:space="preserve"> </w:t>
      </w:r>
    </w:p>
    <w:sectPr w:rsidR="0040289D">
      <w:headerReference w:type="even" r:id="rId15"/>
      <w:headerReference w:type="default" r:id="rId16"/>
      <w:footerReference w:type="even" r:id="rId17"/>
      <w:footerReference w:type="default" r:id="rId18"/>
      <w:headerReference w:type="first" r:id="rId19"/>
      <w:footerReference w:type="first" r:id="rId20"/>
      <w:pgSz w:w="12240" w:h="15840"/>
      <w:pgMar w:top="1440" w:right="2691" w:bottom="172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DE17" w14:textId="77777777" w:rsidR="0029452E" w:rsidRDefault="0029452E">
      <w:pPr>
        <w:spacing w:after="0" w:line="240" w:lineRule="auto"/>
      </w:pPr>
      <w:r>
        <w:separator/>
      </w:r>
    </w:p>
  </w:endnote>
  <w:endnote w:type="continuationSeparator" w:id="0">
    <w:p w14:paraId="3B12D32F" w14:textId="77777777" w:rsidR="0029452E" w:rsidRDefault="0029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FF85" w14:textId="77777777" w:rsidR="00B423A1" w:rsidRDefault="00B423A1">
    <w:pPr>
      <w:spacing w:after="0" w:line="238" w:lineRule="auto"/>
      <w:ind w:left="91" w:right="8214" w:firstLine="0"/>
    </w:pPr>
    <w:r>
      <w:t xml:space="preserve">Revised June 1, 2016 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0E63" w14:textId="5B4CFB9C" w:rsidR="00B423A1" w:rsidRDefault="00B423A1">
    <w:pPr>
      <w:spacing w:after="0" w:line="238" w:lineRule="auto"/>
      <w:ind w:left="91" w:right="8214" w:firstLine="0"/>
    </w:pPr>
    <w:r>
      <w:t xml:space="preserve">Revised </w:t>
    </w:r>
    <w:r w:rsidR="00095BAC">
      <w:t>August 14,</w:t>
    </w:r>
    <w:r>
      <w:t xml:space="preserve"> 2018</w:t>
    </w:r>
  </w:p>
  <w:p w14:paraId="11960C61" w14:textId="47B8044C" w:rsidR="00B423A1" w:rsidRDefault="00B423A1">
    <w:pPr>
      <w:spacing w:after="0" w:line="238" w:lineRule="auto"/>
      <w:ind w:left="91" w:right="8214" w:firstLine="0"/>
    </w:pPr>
    <w:r>
      <w:t xml:space="preserve">Page </w:t>
    </w:r>
    <w:r>
      <w:fldChar w:fldCharType="begin"/>
    </w:r>
    <w:r>
      <w:instrText xml:space="preserve"> PAGE   \* MERGEFORMAT </w:instrText>
    </w:r>
    <w:r>
      <w:fldChar w:fldCharType="separate"/>
    </w:r>
    <w:r w:rsidR="00095BAC">
      <w:rPr>
        <w:noProof/>
      </w:rPr>
      <w:t>12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EA4B" w14:textId="77777777" w:rsidR="00B423A1" w:rsidRDefault="00B423A1">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1CD9" w14:textId="77777777" w:rsidR="00B423A1" w:rsidRDefault="00B423A1">
    <w:pPr>
      <w:spacing w:after="0" w:line="259" w:lineRule="auto"/>
      <w:ind w:left="0" w:right="-891" w:firstLine="0"/>
      <w:jc w:val="right"/>
    </w:pPr>
    <w:r>
      <w:rPr>
        <w:sz w:val="18"/>
      </w:rPr>
      <w:t xml:space="preserve">Ver. 1/8/08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41DC" w14:textId="77777777" w:rsidR="00B423A1" w:rsidRDefault="00B423A1">
    <w:pPr>
      <w:spacing w:after="0" w:line="259" w:lineRule="auto"/>
      <w:ind w:left="0" w:right="-891" w:firstLine="0"/>
      <w:jc w:val="right"/>
    </w:pPr>
    <w:r>
      <w:rPr>
        <w:sz w:val="18"/>
      </w:rPr>
      <w:t xml:space="preserve">Ver. 1/8/08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69F6" w14:textId="77777777" w:rsidR="00B423A1" w:rsidRDefault="00B423A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DA19" w14:textId="77777777" w:rsidR="0029452E" w:rsidRDefault="0029452E">
      <w:pPr>
        <w:spacing w:after="0" w:line="240" w:lineRule="auto"/>
      </w:pPr>
      <w:r>
        <w:separator/>
      </w:r>
    </w:p>
  </w:footnote>
  <w:footnote w:type="continuationSeparator" w:id="0">
    <w:p w14:paraId="4C4ABBD3" w14:textId="77777777" w:rsidR="0029452E" w:rsidRDefault="0029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6C87" w14:textId="77777777" w:rsidR="00B423A1" w:rsidRDefault="00B423A1">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931E" w14:textId="77777777" w:rsidR="00B423A1" w:rsidRDefault="00B423A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637A" w14:textId="77777777" w:rsidR="00B423A1" w:rsidRDefault="00B423A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CF0F" w14:textId="77777777" w:rsidR="00B423A1" w:rsidRDefault="00B423A1">
    <w:pPr>
      <w:spacing w:after="0" w:line="239" w:lineRule="auto"/>
      <w:ind w:left="360" w:right="-744" w:firstLine="0"/>
    </w:pPr>
    <w:r>
      <w:rPr>
        <w:b/>
        <w:sz w:val="22"/>
      </w:rPr>
      <w:t>HAWAII CHAPTER OF THE AMERICAN SOCIETY OF LANDSCAPE ARCHITECTS INVASIVE PLANT ASSESSMENT</w:t>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9A7D" w14:textId="77777777" w:rsidR="00B423A1" w:rsidRDefault="00B423A1">
    <w:pPr>
      <w:spacing w:after="0" w:line="239" w:lineRule="auto"/>
      <w:ind w:left="360" w:right="-744" w:firstLine="0"/>
    </w:pPr>
    <w:r>
      <w:rPr>
        <w:b/>
        <w:sz w:val="22"/>
      </w:rPr>
      <w:t>HAWAII CHAPTER OF THE AMERICAN SOCIETY OF LANDSCAPE ARCHITECTS INVASIVE PLANT ASSESSMENT</w:t>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22B7" w14:textId="77777777" w:rsidR="00B423A1" w:rsidRDefault="00B423A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1"/>
    <w:multiLevelType w:val="hybridMultilevel"/>
    <w:tmpl w:val="02526A32"/>
    <w:lvl w:ilvl="0" w:tplc="A120C23A">
      <w:start w:val="24"/>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4A58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470A6">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A278E">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87D18">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87C68">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B4E2">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4A802">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84344">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9A3A3D"/>
    <w:multiLevelType w:val="hybridMultilevel"/>
    <w:tmpl w:val="0DF82B34"/>
    <w:lvl w:ilvl="0" w:tplc="F8AEED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0F5D0">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458C">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81E38">
      <w:start w:val="1"/>
      <w:numFmt w:val="upperLetter"/>
      <w:lvlRestart w:val="0"/>
      <w:lvlText w:val="%4."/>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C133E">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60CEA">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4C06">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86DA2">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00442">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D60295"/>
    <w:multiLevelType w:val="hybridMultilevel"/>
    <w:tmpl w:val="20B89388"/>
    <w:lvl w:ilvl="0" w:tplc="0E9CB262">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43220">
      <w:start w:val="1"/>
      <w:numFmt w:val="lowerLetter"/>
      <w:lvlText w:val="%2."/>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C73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2B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88D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84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E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66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ED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591D44"/>
    <w:multiLevelType w:val="hybridMultilevel"/>
    <w:tmpl w:val="F702AB7C"/>
    <w:lvl w:ilvl="0" w:tplc="256AA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A8BF8">
      <w:start w:val="1"/>
      <w:numFmt w:val="lowerLetter"/>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CC516">
      <w:start w:val="1"/>
      <w:numFmt w:val="lowerRoman"/>
      <w:lvlText w:val="%3"/>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C6B54">
      <w:start w:val="1"/>
      <w:numFmt w:val="decimal"/>
      <w:lvlText w:val="%4"/>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20C12">
      <w:start w:val="1"/>
      <w:numFmt w:val="decimal"/>
      <w:lvlRestart w:val="0"/>
      <w:lvlText w:val="%5."/>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E6712">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627D6">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62882">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451FE">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D805C4"/>
    <w:multiLevelType w:val="hybridMultilevel"/>
    <w:tmpl w:val="A1BC5BF6"/>
    <w:lvl w:ilvl="0" w:tplc="56AC5A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ADB36">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4C300">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80C04">
      <w:start w:val="1"/>
      <w:numFmt w:val="upperLetter"/>
      <w:lvlRestart w:val="0"/>
      <w:lvlText w:val="%4."/>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069EC">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EE93C">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8345E">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67184">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6C09C">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332F41"/>
    <w:multiLevelType w:val="hybridMultilevel"/>
    <w:tmpl w:val="04547008"/>
    <w:lvl w:ilvl="0" w:tplc="B594A586">
      <w:start w:val="1"/>
      <w:numFmt w:val="lowerLetter"/>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116C2"/>
    <w:multiLevelType w:val="hybridMultilevel"/>
    <w:tmpl w:val="75ACED6E"/>
    <w:lvl w:ilvl="0" w:tplc="41AE00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408E6">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AAE5C">
      <w:start w:val="1"/>
      <w:numFmt w:val="decimal"/>
      <w:lvlRestart w:val="0"/>
      <w:lvlText w:val="%3."/>
      <w:lvlJc w:val="left"/>
      <w:pPr>
        <w:ind w:left="1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6AAF2">
      <w:start w:val="1"/>
      <w:numFmt w:val="decimal"/>
      <w:lvlText w:val="%4"/>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2496">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4B854">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20ABE">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A886C">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0B09A">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C332FF"/>
    <w:multiLevelType w:val="hybridMultilevel"/>
    <w:tmpl w:val="59CECD52"/>
    <w:lvl w:ilvl="0" w:tplc="53F68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BF66">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E4AE8">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77E4">
      <w:start w:val="1"/>
      <w:numFmt w:val="upperLetter"/>
      <w:lvlRestart w:val="0"/>
      <w:lvlText w:val="%4."/>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4AEF6">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2C838">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E26CE">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EB4DE">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594A">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7243DE"/>
    <w:multiLevelType w:val="hybridMultilevel"/>
    <w:tmpl w:val="6526D5A2"/>
    <w:lvl w:ilvl="0" w:tplc="B594A586">
      <w:start w:val="1"/>
      <w:numFmt w:val="lowerLetter"/>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A4E56"/>
    <w:multiLevelType w:val="hybridMultilevel"/>
    <w:tmpl w:val="719E2E72"/>
    <w:lvl w:ilvl="0" w:tplc="3AD09682">
      <w:start w:val="1"/>
      <w:numFmt w:val="lowerRoman"/>
      <w:lvlText w:val="%1."/>
      <w:lvlJc w:val="left"/>
      <w:pPr>
        <w:ind w:left="3063" w:hanging="720"/>
      </w:pPr>
      <w:rPr>
        <w:rFonts w:hint="default"/>
      </w:r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10" w15:restartNumberingAfterBreak="0">
    <w:nsid w:val="72D34ADB"/>
    <w:multiLevelType w:val="hybridMultilevel"/>
    <w:tmpl w:val="15C69FD4"/>
    <w:lvl w:ilvl="0" w:tplc="14E852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4625A">
      <w:start w:val="1"/>
      <w:numFmt w:val="lowerLetter"/>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23C12">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4BAD6">
      <w:start w:val="1"/>
      <w:numFmt w:val="upperLetter"/>
      <w:lvlRestart w:val="0"/>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CA6A">
      <w:start w:val="1"/>
      <w:numFmt w:val="lowerLetter"/>
      <w:lvlText w:val="%5"/>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38577E">
      <w:start w:val="1"/>
      <w:numFmt w:val="lowerRoman"/>
      <w:lvlText w:val="%6"/>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CF08E">
      <w:start w:val="1"/>
      <w:numFmt w:val="decimal"/>
      <w:lvlText w:val="%7"/>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A72F2">
      <w:start w:val="1"/>
      <w:numFmt w:val="lowerLetter"/>
      <w:lvlText w:val="%8"/>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E8B16">
      <w:start w:val="1"/>
      <w:numFmt w:val="lowerRoman"/>
      <w:lvlText w:val="%9"/>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F6704E"/>
    <w:multiLevelType w:val="hybridMultilevel"/>
    <w:tmpl w:val="490E2534"/>
    <w:lvl w:ilvl="0" w:tplc="A0A0C2B4">
      <w:start w:val="1"/>
      <w:numFmt w:val="upperRoman"/>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4AFB0">
      <w:start w:val="1"/>
      <w:numFmt w:val="decimal"/>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0CCB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C888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EF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C0FE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E62D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C3B9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2481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AA5721"/>
    <w:multiLevelType w:val="hybridMultilevel"/>
    <w:tmpl w:val="C32C0260"/>
    <w:lvl w:ilvl="0" w:tplc="84EE47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03998">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C2E6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8DBD4">
      <w:start w:val="1"/>
      <w:numFmt w:val="upperLetter"/>
      <w:lvlRestart w:val="0"/>
      <w:lvlText w:val="%4."/>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AA5E2">
      <w:start w:val="1"/>
      <w:numFmt w:val="lowerLetter"/>
      <w:lvlText w:val="%5"/>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0349E">
      <w:start w:val="1"/>
      <w:numFmt w:val="lowerRoman"/>
      <w:lvlText w:val="%6"/>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CE78A">
      <w:start w:val="1"/>
      <w:numFmt w:val="decimal"/>
      <w:lvlText w:val="%7"/>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A384C">
      <w:start w:val="1"/>
      <w:numFmt w:val="lowerLetter"/>
      <w:lvlText w:val="%8"/>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B85E">
      <w:start w:val="1"/>
      <w:numFmt w:val="lowerRoman"/>
      <w:lvlText w:val="%9"/>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C75B02"/>
    <w:multiLevelType w:val="hybridMultilevel"/>
    <w:tmpl w:val="6526D5A2"/>
    <w:lvl w:ilvl="0" w:tplc="B594A586">
      <w:start w:val="1"/>
      <w:numFmt w:val="lowerLetter"/>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3"/>
  </w:num>
  <w:num w:numId="5">
    <w:abstractNumId w:val="10"/>
  </w:num>
  <w:num w:numId="6">
    <w:abstractNumId w:val="1"/>
  </w:num>
  <w:num w:numId="7">
    <w:abstractNumId w:val="7"/>
  </w:num>
  <w:num w:numId="8">
    <w:abstractNumId w:val="12"/>
  </w:num>
  <w:num w:numId="9">
    <w:abstractNumId w:val="4"/>
  </w:num>
  <w:num w:numId="10">
    <w:abstractNumId w:val="6"/>
  </w:num>
  <w:num w:numId="11">
    <w:abstractNumId w:val="9"/>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9D"/>
    <w:rsid w:val="00010337"/>
    <w:rsid w:val="00062715"/>
    <w:rsid w:val="00095BAC"/>
    <w:rsid w:val="000A45F5"/>
    <w:rsid w:val="000A7668"/>
    <w:rsid w:val="000F4EA6"/>
    <w:rsid w:val="00102A6E"/>
    <w:rsid w:val="001F10CB"/>
    <w:rsid w:val="001F1298"/>
    <w:rsid w:val="001F73DA"/>
    <w:rsid w:val="0024429B"/>
    <w:rsid w:val="0026220A"/>
    <w:rsid w:val="0029452E"/>
    <w:rsid w:val="002B21A5"/>
    <w:rsid w:val="002E3C47"/>
    <w:rsid w:val="002F4082"/>
    <w:rsid w:val="00316CA1"/>
    <w:rsid w:val="00344057"/>
    <w:rsid w:val="003576E0"/>
    <w:rsid w:val="00395658"/>
    <w:rsid w:val="0040289D"/>
    <w:rsid w:val="00435671"/>
    <w:rsid w:val="00485D60"/>
    <w:rsid w:val="004A6B20"/>
    <w:rsid w:val="004C6105"/>
    <w:rsid w:val="004F0E2C"/>
    <w:rsid w:val="005104C3"/>
    <w:rsid w:val="00554923"/>
    <w:rsid w:val="005D6199"/>
    <w:rsid w:val="005E2D41"/>
    <w:rsid w:val="005F13D2"/>
    <w:rsid w:val="00614F3B"/>
    <w:rsid w:val="00621601"/>
    <w:rsid w:val="006B2FBF"/>
    <w:rsid w:val="006C12D8"/>
    <w:rsid w:val="006F0C18"/>
    <w:rsid w:val="00735B57"/>
    <w:rsid w:val="00743DB8"/>
    <w:rsid w:val="0077651C"/>
    <w:rsid w:val="0078260E"/>
    <w:rsid w:val="007848C4"/>
    <w:rsid w:val="007D3325"/>
    <w:rsid w:val="007E0EC5"/>
    <w:rsid w:val="007E1F36"/>
    <w:rsid w:val="007E5890"/>
    <w:rsid w:val="008326EA"/>
    <w:rsid w:val="0087577A"/>
    <w:rsid w:val="008F47B2"/>
    <w:rsid w:val="00931D38"/>
    <w:rsid w:val="00956DD5"/>
    <w:rsid w:val="00A80AEA"/>
    <w:rsid w:val="00A91588"/>
    <w:rsid w:val="00AA557C"/>
    <w:rsid w:val="00AE06F1"/>
    <w:rsid w:val="00B423A1"/>
    <w:rsid w:val="00C31CB3"/>
    <w:rsid w:val="00C6637F"/>
    <w:rsid w:val="00C67C5A"/>
    <w:rsid w:val="00C72730"/>
    <w:rsid w:val="00C7716B"/>
    <w:rsid w:val="00C96545"/>
    <w:rsid w:val="00CA40FA"/>
    <w:rsid w:val="00CC3AE0"/>
    <w:rsid w:val="00E060BF"/>
    <w:rsid w:val="00E17DB8"/>
    <w:rsid w:val="00E54B70"/>
    <w:rsid w:val="00E56672"/>
    <w:rsid w:val="00E971A4"/>
    <w:rsid w:val="00EE6B6E"/>
    <w:rsid w:val="00F8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A5A"/>
  <w15:docId w15:val="{F1B05E43-0785-4798-A907-37D50537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53"/>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7DB8"/>
    <w:pPr>
      <w:ind w:left="720"/>
      <w:contextualSpacing/>
    </w:pPr>
  </w:style>
  <w:style w:type="paragraph" w:styleId="BalloonText">
    <w:name w:val="Balloon Text"/>
    <w:basedOn w:val="Normal"/>
    <w:link w:val="BalloonTextChar"/>
    <w:uiPriority w:val="99"/>
    <w:semiHidden/>
    <w:unhideWhenUsed/>
    <w:rsid w:val="0043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71"/>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C7716B"/>
    <w:rPr>
      <w:sz w:val="16"/>
      <w:szCs w:val="16"/>
    </w:rPr>
  </w:style>
  <w:style w:type="paragraph" w:styleId="CommentText">
    <w:name w:val="annotation text"/>
    <w:basedOn w:val="Normal"/>
    <w:link w:val="CommentTextChar"/>
    <w:uiPriority w:val="99"/>
    <w:unhideWhenUsed/>
    <w:rsid w:val="00C7716B"/>
    <w:pPr>
      <w:spacing w:line="240" w:lineRule="auto"/>
    </w:pPr>
    <w:rPr>
      <w:sz w:val="20"/>
      <w:szCs w:val="20"/>
    </w:rPr>
  </w:style>
  <w:style w:type="character" w:customStyle="1" w:styleId="CommentTextChar">
    <w:name w:val="Comment Text Char"/>
    <w:basedOn w:val="DefaultParagraphFont"/>
    <w:link w:val="CommentText"/>
    <w:uiPriority w:val="99"/>
    <w:rsid w:val="00C7716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7716B"/>
    <w:rPr>
      <w:b/>
      <w:bCs/>
    </w:rPr>
  </w:style>
  <w:style w:type="character" w:customStyle="1" w:styleId="CommentSubjectChar">
    <w:name w:val="Comment Subject Char"/>
    <w:basedOn w:val="CommentTextChar"/>
    <w:link w:val="CommentSubject"/>
    <w:uiPriority w:val="99"/>
    <w:semiHidden/>
    <w:rsid w:val="00C7716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RULES OF THE</vt:lpstr>
    </vt:vector>
  </TitlesOfParts>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dc:title>
  <dc:subject/>
  <dc:creator>Hawaii Loa</dc:creator>
  <cp:keywords/>
  <cp:lastModifiedBy>Garlin, Wade</cp:lastModifiedBy>
  <cp:revision>3</cp:revision>
  <cp:lastPrinted>2018-07-17T23:24:00Z</cp:lastPrinted>
  <dcterms:created xsi:type="dcterms:W3CDTF">2018-08-15T01:23:00Z</dcterms:created>
  <dcterms:modified xsi:type="dcterms:W3CDTF">2018-08-15T01:29:00Z</dcterms:modified>
</cp:coreProperties>
</file>